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F63EE" w14:textId="6ED359CA"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744772">
        <w:rPr>
          <w:lang w:val="en-US"/>
        </w:rPr>
        <w:t>#97</w:t>
      </w:r>
      <w:r w:rsidRPr="000404EF">
        <w:rPr>
          <w:lang w:val="en-US"/>
        </w:rPr>
        <w:tab/>
        <w:t xml:space="preserve">Tdoc </w:t>
      </w:r>
      <w:r w:rsidR="00902CEE" w:rsidRPr="00902CEE">
        <w:rPr>
          <w:lang w:val="en-US"/>
        </w:rPr>
        <w:t>R</w:t>
      </w:r>
      <w:r w:rsidR="00236EF1">
        <w:rPr>
          <w:lang w:val="en-US"/>
        </w:rPr>
        <w:t>3</w:t>
      </w:r>
      <w:r w:rsidR="00902CEE" w:rsidRPr="00902CEE">
        <w:rPr>
          <w:lang w:val="en-US"/>
        </w:rPr>
        <w:t>-17</w:t>
      </w:r>
      <w:r w:rsidR="00CB37D7">
        <w:rPr>
          <w:lang w:val="en-US"/>
        </w:rPr>
        <w:t>3236</w:t>
      </w:r>
    </w:p>
    <w:p w14:paraId="34D94E32" w14:textId="4390E76A" w:rsidR="00067548" w:rsidRDefault="00744772" w:rsidP="00236EF1">
      <w:pPr>
        <w:pStyle w:val="3GPPHeader"/>
        <w:spacing w:after="60"/>
        <w:jc w:val="right"/>
        <w:rPr>
          <w:b w:val="0"/>
          <w:noProof/>
        </w:rPr>
      </w:pPr>
      <w:r>
        <w:rPr>
          <w:lang w:val="en-US"/>
        </w:rPr>
        <w:t>Berlin</w:t>
      </w:r>
      <w:r w:rsidR="001433E3">
        <w:rPr>
          <w:lang w:val="en-US"/>
        </w:rPr>
        <w:t xml:space="preserve">, </w:t>
      </w:r>
      <w:r>
        <w:rPr>
          <w:lang w:val="en-US"/>
        </w:rPr>
        <w:t>Germany</w:t>
      </w:r>
      <w:r w:rsidR="001433E3">
        <w:rPr>
          <w:lang w:val="en-US"/>
        </w:rPr>
        <w:t xml:space="preserve">, </w:t>
      </w:r>
      <w:r w:rsidR="007D76E9">
        <w:rPr>
          <w:lang w:val="en-US"/>
        </w:rPr>
        <w:t>2</w:t>
      </w:r>
      <w:r>
        <w:rPr>
          <w:lang w:val="en-US"/>
        </w:rPr>
        <w:t>1</w:t>
      </w:r>
      <w:r>
        <w:rPr>
          <w:vertAlign w:val="superscript"/>
          <w:lang w:val="en-US"/>
        </w:rPr>
        <w:t>st</w:t>
      </w:r>
      <w:r w:rsidR="0074022D">
        <w:rPr>
          <w:lang w:val="en-US"/>
        </w:rPr>
        <w:t xml:space="preserve"> </w:t>
      </w:r>
      <w:r w:rsidR="00067548" w:rsidRPr="00910EE8">
        <w:rPr>
          <w:lang w:val="en-US"/>
        </w:rPr>
        <w:t xml:space="preserve">– </w:t>
      </w:r>
      <w:r>
        <w:rPr>
          <w:lang w:val="en-US"/>
        </w:rPr>
        <w:t>25</w:t>
      </w:r>
      <w:r w:rsidR="00067548" w:rsidRPr="00910EE8">
        <w:rPr>
          <w:vertAlign w:val="superscript"/>
          <w:lang w:val="en-US"/>
        </w:rPr>
        <w:t>th</w:t>
      </w:r>
      <w:r w:rsidR="00067548">
        <w:rPr>
          <w:lang w:val="en-US"/>
        </w:rPr>
        <w:t xml:space="preserve"> </w:t>
      </w:r>
      <w:r>
        <w:rPr>
          <w:lang w:val="en-US"/>
        </w:rPr>
        <w:t>August</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77C2D9A0"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1D298B" w:rsidRPr="001D298B">
        <w:rPr>
          <w:sz w:val="22"/>
          <w:szCs w:val="22"/>
          <w:lang w:val="en-US"/>
        </w:rPr>
        <w:t>10</w:t>
      </w:r>
      <w:r w:rsidR="00902CEE" w:rsidRPr="001D298B">
        <w:rPr>
          <w:sz w:val="22"/>
          <w:szCs w:val="22"/>
          <w:lang w:val="en-US"/>
        </w:rPr>
        <w:t>.</w:t>
      </w:r>
      <w:r w:rsidR="001C7A0E" w:rsidRPr="001D298B">
        <w:rPr>
          <w:sz w:val="22"/>
          <w:szCs w:val="22"/>
          <w:lang w:val="en-US"/>
        </w:rPr>
        <w:t>1</w:t>
      </w:r>
      <w:r w:rsidR="005277DD">
        <w:rPr>
          <w:sz w:val="22"/>
          <w:szCs w:val="22"/>
          <w:lang w:val="en-US"/>
        </w:rPr>
        <w:t>0.4</w:t>
      </w:r>
    </w:p>
    <w:p w14:paraId="5DAA27F0" w14:textId="3B8DF23E"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8DFC60A"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B100B5">
        <w:rPr>
          <w:sz w:val="22"/>
          <w:szCs w:val="22"/>
        </w:rPr>
        <w:t>S</w:t>
      </w:r>
      <w:r w:rsidR="00DC0388">
        <w:rPr>
          <w:sz w:val="22"/>
          <w:szCs w:val="22"/>
        </w:rPr>
        <w:t>tartup</w:t>
      </w:r>
      <w:r w:rsidR="00B100B5">
        <w:rPr>
          <w:sz w:val="22"/>
          <w:szCs w:val="22"/>
        </w:rPr>
        <w:t xml:space="preserve"> flow</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110F5C2D" w14:textId="54F27023" w:rsidR="00635621" w:rsidRDefault="00DC0388" w:rsidP="00635621">
      <w:r>
        <w:t xml:space="preserve">In the last RAN3 meeting there </w:t>
      </w:r>
      <w:r w:rsidR="000F3165">
        <w:t xml:space="preserve">was a discussion about </w:t>
      </w:r>
      <w:r w:rsidR="00B755D1">
        <w:t>the</w:t>
      </w:r>
      <w:r w:rsidR="000F3165">
        <w:t xml:space="preserve"> start</w:t>
      </w:r>
      <w:r>
        <w:t>up</w:t>
      </w:r>
      <w:r w:rsidR="00B755D1">
        <w:t xml:space="preserve"> flow</w:t>
      </w:r>
      <w:r w:rsidR="00D35636">
        <w:t xml:space="preserve"> for the disaggregated (CU-DU) gNB deployment</w:t>
      </w:r>
      <w:r w:rsidR="00B755D1">
        <w:t xml:space="preserve">. The </w:t>
      </w:r>
      <w:r w:rsidR="00D35636">
        <w:t>discussion was related to the startup of CU and DU as well as the cell(s)</w:t>
      </w:r>
      <w:r>
        <w:t xml:space="preserve"> activation. The following agreements were captured in the Chairman’s notes</w:t>
      </w:r>
      <w:r w:rsidR="00E80CBC">
        <w:t xml:space="preserve"> [1]</w:t>
      </w:r>
      <w:r>
        <w:t xml:space="preserve">. </w:t>
      </w:r>
    </w:p>
    <w:tbl>
      <w:tblPr>
        <w:tblStyle w:val="TableGrid"/>
        <w:tblW w:w="0" w:type="auto"/>
        <w:jc w:val="center"/>
        <w:tblLook w:val="04A0" w:firstRow="1" w:lastRow="0" w:firstColumn="1" w:lastColumn="0" w:noHBand="0" w:noVBand="1"/>
      </w:tblPr>
      <w:tblGrid>
        <w:gridCol w:w="7796"/>
      </w:tblGrid>
      <w:tr w:rsidR="000F3165" w14:paraId="46B9B4A0" w14:textId="77777777" w:rsidTr="000F3165">
        <w:trPr>
          <w:jc w:val="center"/>
        </w:trPr>
        <w:tc>
          <w:tcPr>
            <w:tcW w:w="7796" w:type="dxa"/>
          </w:tcPr>
          <w:p w14:paraId="472AB7E8" w14:textId="7E0D4A88" w:rsidR="00D4793C" w:rsidRDefault="00D4793C" w:rsidP="00D4793C">
            <w:pPr>
              <w:spacing w:after="60"/>
            </w:pPr>
            <w:r>
              <w:t xml:space="preserve">Agreements: </w:t>
            </w:r>
          </w:p>
          <w:p w14:paraId="214B381C" w14:textId="3B9E7BA5" w:rsidR="00D4793C" w:rsidRPr="000F3165" w:rsidRDefault="00D4793C" w:rsidP="00D4793C">
            <w:pPr>
              <w:pStyle w:val="ListParagraph"/>
              <w:numPr>
                <w:ilvl w:val="0"/>
                <w:numId w:val="17"/>
              </w:numPr>
              <w:spacing w:after="60"/>
              <w:contextualSpacing w:val="0"/>
            </w:pPr>
            <w:r w:rsidRPr="000F3165">
              <w:t>DU is preconfigured with basic connection parameters (e.g. CU address); F1 setup is triggered subsequently</w:t>
            </w:r>
            <w:r w:rsidR="009A3331">
              <w:t>.</w:t>
            </w:r>
          </w:p>
          <w:p w14:paraId="5DB441B1" w14:textId="7BA3028D" w:rsidR="00D4793C" w:rsidRPr="000F3165" w:rsidRDefault="00D4793C" w:rsidP="00D4793C">
            <w:pPr>
              <w:pStyle w:val="ListParagraph"/>
              <w:numPr>
                <w:ilvl w:val="0"/>
                <w:numId w:val="17"/>
              </w:numPr>
              <w:spacing w:after="60"/>
              <w:contextualSpacing w:val="0"/>
            </w:pPr>
            <w:r w:rsidRPr="000F3165">
              <w:t>For initial cell startup, CU decides whet</w:t>
            </w:r>
            <w:r w:rsidR="009A3331">
              <w:t xml:space="preserve">her DU </w:t>
            </w:r>
            <w:proofErr w:type="gramStart"/>
            <w:r w:rsidR="009A3331">
              <w:t>is allowed to</w:t>
            </w:r>
            <w:proofErr w:type="gramEnd"/>
            <w:r w:rsidR="009A3331">
              <w:t xml:space="preserve"> broadcast.</w:t>
            </w:r>
          </w:p>
          <w:p w14:paraId="674913FE" w14:textId="387CE81E" w:rsidR="00D4793C" w:rsidRPr="000F3165" w:rsidRDefault="00D4793C" w:rsidP="00D4793C">
            <w:pPr>
              <w:pStyle w:val="ListParagraph"/>
              <w:numPr>
                <w:ilvl w:val="0"/>
                <w:numId w:val="17"/>
              </w:numPr>
              <w:spacing w:after="60"/>
              <w:contextualSpacing w:val="0"/>
            </w:pPr>
            <w:r w:rsidRPr="000F3165">
              <w:t xml:space="preserve">DU </w:t>
            </w:r>
            <w:proofErr w:type="gramStart"/>
            <w:r w:rsidRPr="000F3165">
              <w:t>is allowed to</w:t>
            </w:r>
            <w:proofErr w:type="gramEnd"/>
            <w:r w:rsidRPr="000F3165">
              <w:t xml:space="preserve"> announce that one or more of its cells are unavailable (e.g. due to </w:t>
            </w:r>
            <w:r>
              <w:t>HW</w:t>
            </w:r>
            <w:r w:rsidR="009A3331">
              <w:t xml:space="preserve"> failure) over F1-C.</w:t>
            </w:r>
          </w:p>
          <w:p w14:paraId="24FE3165" w14:textId="00685CA5" w:rsidR="000F3165" w:rsidRDefault="00D4793C" w:rsidP="00D4793C">
            <w:pPr>
              <w:pStyle w:val="ListParagraph"/>
              <w:numPr>
                <w:ilvl w:val="0"/>
                <w:numId w:val="17"/>
              </w:numPr>
              <w:spacing w:after="60"/>
              <w:contextualSpacing w:val="0"/>
            </w:pPr>
            <w:r w:rsidRPr="000F3165">
              <w:t>F1 setup init</w:t>
            </w:r>
            <w:r>
              <w:t>iated from the DU (success/fail)</w:t>
            </w:r>
            <w:r w:rsidR="009A3331">
              <w:t>.</w:t>
            </w:r>
          </w:p>
        </w:tc>
      </w:tr>
    </w:tbl>
    <w:p w14:paraId="4C2F5046" w14:textId="77777777" w:rsidR="008016D3" w:rsidRPr="008016D3" w:rsidRDefault="008016D3" w:rsidP="00635621">
      <w:pPr>
        <w:rPr>
          <w:sz w:val="6"/>
        </w:rPr>
      </w:pPr>
    </w:p>
    <w:p w14:paraId="658FA426" w14:textId="23509911" w:rsidR="00197D06" w:rsidRDefault="00627B7A" w:rsidP="00635621">
      <w:r>
        <w:t>Based on these agreements,</w:t>
      </w:r>
      <w:r w:rsidR="009027D6">
        <w:t xml:space="preserve"> in this contribution,</w:t>
      </w:r>
      <w:r>
        <w:t xml:space="preserve"> we </w:t>
      </w:r>
      <w:r w:rsidR="00D03065">
        <w:t xml:space="preserve">continue the discussion </w:t>
      </w:r>
      <w:r>
        <w:t xml:space="preserve">on the </w:t>
      </w:r>
      <w:r w:rsidR="00D03065">
        <w:t xml:space="preserve">startup flow </w:t>
      </w:r>
      <w:r w:rsidR="00482A1E">
        <w:t>for the disaggregated (CU-DU) gNB deployment.</w:t>
      </w:r>
    </w:p>
    <w:p w14:paraId="36CEC7B2" w14:textId="64EDB805" w:rsidR="001643A8" w:rsidRDefault="0089472B" w:rsidP="009A3844">
      <w:pPr>
        <w:pStyle w:val="Heading1"/>
        <w:jc w:val="both"/>
      </w:pPr>
      <w:r>
        <w:t>Discussion</w:t>
      </w:r>
      <w:r w:rsidR="00400130">
        <w:t xml:space="preserve"> </w:t>
      </w:r>
      <w:r w:rsidR="00211AD5">
        <w:t xml:space="preserve"> </w:t>
      </w:r>
    </w:p>
    <w:p w14:paraId="62E35621" w14:textId="6FDF5F4B" w:rsidR="00BB34DE" w:rsidRDefault="00BF463E" w:rsidP="006143AB">
      <w:pPr>
        <w:spacing w:after="240"/>
      </w:pPr>
      <w:r>
        <w:t xml:space="preserve">The startup flow for the disaggregated (CU-DU) deployment comprises of the following steps. </w:t>
      </w:r>
    </w:p>
    <w:p w14:paraId="09DD2429" w14:textId="77777777" w:rsidR="00BA57DD" w:rsidRPr="006143AB" w:rsidRDefault="00BA57DD" w:rsidP="00BF463E">
      <w:pPr>
        <w:pStyle w:val="ListParagraph"/>
        <w:numPr>
          <w:ilvl w:val="0"/>
          <w:numId w:val="20"/>
        </w:numPr>
        <w:rPr>
          <w:b/>
        </w:rPr>
      </w:pPr>
      <w:r w:rsidRPr="006143AB">
        <w:rPr>
          <w:b/>
        </w:rPr>
        <w:t>CU is deployed and configured via CU-OAM</w:t>
      </w:r>
    </w:p>
    <w:p w14:paraId="09E46D56" w14:textId="41A8151C" w:rsidR="00BF463E" w:rsidRDefault="00BF463E" w:rsidP="006143AB">
      <w:pPr>
        <w:spacing w:after="240"/>
      </w:pPr>
      <w:r>
        <w:t xml:space="preserve">It is reasonable to assume that the CU and DU are deployed independently. As there are several DUs that can be connected to the same CU, it is also reasonable to assume that a typical deployment scenario is that a CU is deployed in a geographical area, and then DUs are added further out in the network hierarchy. Therefore, we assume that the first step of the startup flow is that the CU is deployed in the network and configured via the CU-OAM. </w:t>
      </w:r>
      <w:r w:rsidR="000D4289">
        <w:t>This configuration includes both vendor-specific as well as 3GPP-specifc parameters.</w:t>
      </w:r>
    </w:p>
    <w:p w14:paraId="6757B0F0" w14:textId="0BA58261" w:rsidR="00BF463E" w:rsidRPr="006143AB" w:rsidRDefault="00BA57DD" w:rsidP="00BF463E">
      <w:pPr>
        <w:pStyle w:val="ListParagraph"/>
        <w:numPr>
          <w:ilvl w:val="0"/>
          <w:numId w:val="20"/>
        </w:numPr>
        <w:rPr>
          <w:b/>
        </w:rPr>
      </w:pPr>
      <w:r w:rsidRPr="006143AB">
        <w:rPr>
          <w:b/>
        </w:rPr>
        <w:t>DU is deployed and configured via DU-OAM</w:t>
      </w:r>
    </w:p>
    <w:p w14:paraId="64C89BCF" w14:textId="14232EB4" w:rsidR="0005225F" w:rsidRDefault="000D4289" w:rsidP="006143AB">
      <w:pPr>
        <w:spacing w:after="240"/>
      </w:pPr>
      <w:r w:rsidRPr="000D4289">
        <w:t>This configuration includes vendor specific parameters (e.g., binding baseband hardware to radios and antennas) as well as 3GPP specific parameters (e.g., cell IDs and TACs). This configuration also includes transport network parameters for how to reach the CU (e.g., TNL address)</w:t>
      </w:r>
      <w:r>
        <w:t>.</w:t>
      </w:r>
    </w:p>
    <w:p w14:paraId="1F1EEF1D" w14:textId="77777777" w:rsidR="00064D59" w:rsidRPr="006143AB" w:rsidRDefault="00985632" w:rsidP="005A083F">
      <w:pPr>
        <w:pStyle w:val="ListParagraph"/>
        <w:numPr>
          <w:ilvl w:val="0"/>
          <w:numId w:val="20"/>
        </w:numPr>
        <w:rPr>
          <w:b/>
          <w:lang w:val="en-US"/>
        </w:rPr>
      </w:pPr>
      <w:r w:rsidRPr="006143AB">
        <w:rPr>
          <w:b/>
          <w:lang w:val="en-US"/>
        </w:rPr>
        <w:t xml:space="preserve">DU sends F1 setup request to the CU: </w:t>
      </w:r>
    </w:p>
    <w:p w14:paraId="00C7E828" w14:textId="1FADA23F" w:rsidR="00064D59" w:rsidRDefault="00985632" w:rsidP="006143AB">
      <w:pPr>
        <w:spacing w:after="240"/>
        <w:rPr>
          <w:lang w:val="en-US"/>
        </w:rPr>
      </w:pPr>
      <w:r w:rsidRPr="005A083F">
        <w:rPr>
          <w:lang w:val="en-US"/>
        </w:rPr>
        <w:t xml:space="preserve">When a SCTP connection has been established, the DU sends the F1 Setup Request message to the CU. This message includes all DU related 3GPP parameters that should be known to the CU (e.g., cell IDs and TACs). </w:t>
      </w:r>
      <w:r w:rsidR="0027497E">
        <w:rPr>
          <w:lang w:val="en-US"/>
        </w:rPr>
        <w:t>The X2 parameters could be taken as a baseline.</w:t>
      </w:r>
      <w:bookmarkStart w:id="0" w:name="_GoBack"/>
      <w:bookmarkEnd w:id="0"/>
    </w:p>
    <w:p w14:paraId="15100884" w14:textId="77777777" w:rsidR="005A155E" w:rsidRDefault="005A155E" w:rsidP="006143AB">
      <w:pPr>
        <w:spacing w:after="240"/>
      </w:pPr>
    </w:p>
    <w:p w14:paraId="5284A56C" w14:textId="77777777" w:rsidR="00064D59" w:rsidRPr="006143AB" w:rsidRDefault="00985632" w:rsidP="006143AB">
      <w:pPr>
        <w:pStyle w:val="ListParagraph"/>
        <w:numPr>
          <w:ilvl w:val="0"/>
          <w:numId w:val="20"/>
        </w:numPr>
        <w:rPr>
          <w:b/>
          <w:lang w:val="en-US"/>
        </w:rPr>
      </w:pPr>
      <w:r w:rsidRPr="006143AB">
        <w:rPr>
          <w:b/>
          <w:lang w:val="en-US"/>
        </w:rPr>
        <w:t xml:space="preserve">CU configures connectivity toward core network: </w:t>
      </w:r>
    </w:p>
    <w:p w14:paraId="45CB0FE1" w14:textId="04D54AB6" w:rsidR="00064D59" w:rsidRPr="006143AB" w:rsidRDefault="00985632" w:rsidP="006143AB">
      <w:pPr>
        <w:spacing w:after="240"/>
        <w:rPr>
          <w:lang w:val="en-US"/>
        </w:rPr>
      </w:pPr>
      <w:r w:rsidRPr="006143AB">
        <w:rPr>
          <w:lang w:val="en-US"/>
        </w:rPr>
        <w:lastRenderedPageBreak/>
        <w:t>If there is no NG interface, the CU sends “NG setup request” to AMF. Otherwise, CU sends “gNB configuration update” to AMF. The AMF replies respectively with “NG setup response” or “gNB configuration update ack”. In option 3, similar procedure over X2</w:t>
      </w:r>
      <w:r w:rsidR="006143AB">
        <w:rPr>
          <w:lang w:val="en-US"/>
        </w:rPr>
        <w:t>.</w:t>
      </w:r>
    </w:p>
    <w:p w14:paraId="1A2CF6F1" w14:textId="77777777" w:rsidR="00064D59" w:rsidRPr="006143AB" w:rsidRDefault="00985632" w:rsidP="006143AB">
      <w:pPr>
        <w:pStyle w:val="ListParagraph"/>
        <w:numPr>
          <w:ilvl w:val="0"/>
          <w:numId w:val="20"/>
        </w:numPr>
        <w:rPr>
          <w:b/>
          <w:lang w:val="en-US"/>
        </w:rPr>
      </w:pPr>
      <w:r w:rsidRPr="006143AB">
        <w:rPr>
          <w:b/>
          <w:lang w:val="en-US"/>
        </w:rPr>
        <w:t>CU sends F1 setup response to the DU:</w:t>
      </w:r>
    </w:p>
    <w:p w14:paraId="4A0A4AF9" w14:textId="7953CBC9" w:rsidR="00064D59" w:rsidRPr="006143AB" w:rsidRDefault="00985632" w:rsidP="006143AB">
      <w:pPr>
        <w:rPr>
          <w:lang w:val="en-US"/>
        </w:rPr>
      </w:pPr>
      <w:r w:rsidRPr="006143AB">
        <w:rPr>
          <w:lang w:val="en-US"/>
        </w:rPr>
        <w:t xml:space="preserve">The CU admits the DU to the network by answering with a F1 Setup </w:t>
      </w:r>
      <w:r w:rsidR="00583CEC">
        <w:rPr>
          <w:lang w:val="en-US"/>
        </w:rPr>
        <w:t>Response</w:t>
      </w:r>
      <w:r w:rsidRPr="006143AB">
        <w:rPr>
          <w:lang w:val="en-US"/>
        </w:rPr>
        <w:t>. This message should include any 3GPP parameters that are known to the CU but should be known also in the DU. The F1 Interface is considered established. The message could also trigger cell activation and it could include the part of the system info that are controlled by the CU</w:t>
      </w:r>
      <w:r w:rsidR="006143AB">
        <w:rPr>
          <w:lang w:val="en-US"/>
        </w:rPr>
        <w:t xml:space="preserve">. This allows the DU to compile and the broadcast the system information over the air. </w:t>
      </w:r>
    </w:p>
    <w:p w14:paraId="20536825" w14:textId="17CDB038" w:rsidR="006143AB" w:rsidRPr="005A083F" w:rsidRDefault="00C773C3" w:rsidP="005A083F">
      <w:pPr>
        <w:rPr>
          <w:lang w:val="en-US"/>
        </w:rPr>
      </w:pPr>
      <w:r>
        <w:rPr>
          <w:lang w:val="en-US"/>
        </w:rPr>
        <w:t xml:space="preserve">The advantage of the proposed approach is that it would allow a single round-trip between CU and DU to complete the startup procedure. This would lead to significantly lower complexity and higher efficiency with respect to defining </w:t>
      </w:r>
      <w:proofErr w:type="gramStart"/>
      <w:r>
        <w:rPr>
          <w:lang w:val="en-US"/>
        </w:rPr>
        <w:t>a number of</w:t>
      </w:r>
      <w:proofErr w:type="gramEnd"/>
      <w:r>
        <w:rPr>
          <w:lang w:val="en-US"/>
        </w:rPr>
        <w:t xml:space="preserve"> different functions that must be executed in sequence (e.g., F1 setup, System Information, and Cell Activation). It would also reduce the amoun</w:t>
      </w:r>
      <w:r w:rsidR="00F5104F">
        <w:rPr>
          <w:lang w:val="en-US"/>
        </w:rPr>
        <w:t>t of procedures</w:t>
      </w:r>
      <w:r>
        <w:rPr>
          <w:lang w:val="en-US"/>
        </w:rPr>
        <w:t xml:space="preserve"> that need to be defined over the F1, increasing the chances for the F1 to become interoperable. </w:t>
      </w:r>
      <w:r w:rsidR="00DB4250">
        <w:rPr>
          <w:lang w:val="en-US"/>
        </w:rPr>
        <w:t>Based on the discussion above, an example of the s</w:t>
      </w:r>
      <w:r w:rsidR="00F5104F">
        <w:rPr>
          <w:lang w:val="en-US"/>
        </w:rPr>
        <w:t xml:space="preserve">tartup flow is illustrated in Figure 1. </w:t>
      </w:r>
    </w:p>
    <w:p w14:paraId="24C36EA2" w14:textId="0A784430" w:rsidR="005A083F" w:rsidRDefault="005A083F" w:rsidP="0005225F"/>
    <w:p w14:paraId="42DCA115" w14:textId="104CCCF6" w:rsidR="00F5104F" w:rsidRDefault="00F5104F" w:rsidP="00F5104F">
      <w:pPr>
        <w:jc w:val="center"/>
      </w:pPr>
      <w:r>
        <w:rPr>
          <w:noProof/>
        </w:rPr>
        <w:drawing>
          <wp:inline distT="0" distB="0" distL="0" distR="0" wp14:anchorId="1B13B2A3" wp14:editId="58E50F3E">
            <wp:extent cx="4142915" cy="298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42915" cy="2988000"/>
                    </a:xfrm>
                    <a:prstGeom prst="rect">
                      <a:avLst/>
                    </a:prstGeom>
                    <a:noFill/>
                  </pic:spPr>
                </pic:pic>
              </a:graphicData>
            </a:graphic>
          </wp:inline>
        </w:drawing>
      </w:r>
    </w:p>
    <w:p w14:paraId="356CCF4E" w14:textId="663684BE" w:rsidR="00F5104F" w:rsidRPr="00844A74" w:rsidRDefault="00F5104F" w:rsidP="00844A74">
      <w:pPr>
        <w:jc w:val="center"/>
        <w:rPr>
          <w:b/>
        </w:rPr>
      </w:pPr>
      <w:r w:rsidRPr="00F5104F">
        <w:rPr>
          <w:b/>
        </w:rPr>
        <w:t>Figure 1: Startup flow in the disaggregated (CU-DU) gNB deployment.</w:t>
      </w:r>
    </w:p>
    <w:p w14:paraId="7F0E38F9" w14:textId="77777777" w:rsidR="0005225F" w:rsidRDefault="0005225F" w:rsidP="0005225F">
      <w:pPr>
        <w:pStyle w:val="Heading1"/>
        <w:jc w:val="both"/>
      </w:pPr>
      <w:r>
        <w:t xml:space="preserve">Conclusion </w:t>
      </w:r>
    </w:p>
    <w:p w14:paraId="5FACB46C" w14:textId="53F82663" w:rsidR="0005225F" w:rsidRDefault="0005225F" w:rsidP="0005225F">
      <w:pPr>
        <w:rPr>
          <w:rFonts w:cs="Arial"/>
          <w:color w:val="231F20"/>
          <w:lang w:val="en-US"/>
        </w:rPr>
      </w:pPr>
      <w:r>
        <w:rPr>
          <w:rFonts w:cs="Arial"/>
          <w:color w:val="231F20"/>
          <w:lang w:val="en-US"/>
        </w:rPr>
        <w:t xml:space="preserve">In this paper, we discussed the </w:t>
      </w:r>
      <w:r w:rsidR="00844A74">
        <w:rPr>
          <w:rFonts w:cs="Arial"/>
          <w:color w:val="231F20"/>
          <w:lang w:val="en-US"/>
        </w:rPr>
        <w:t xml:space="preserve">startup flow for the disaggregated (CU-DU) gNB deployment. </w:t>
      </w:r>
      <w:r>
        <w:rPr>
          <w:rFonts w:cs="Arial"/>
          <w:color w:val="231F20"/>
          <w:lang w:val="en-US"/>
        </w:rPr>
        <w:t xml:space="preserve"> </w:t>
      </w:r>
    </w:p>
    <w:p w14:paraId="3BB48032" w14:textId="77777777" w:rsidR="00844A74" w:rsidRDefault="00844A74" w:rsidP="00582BD8">
      <w:pPr>
        <w:pStyle w:val="TOC1"/>
        <w:spacing w:afterLines="40" w:after="96"/>
        <w:jc w:val="both"/>
        <w:rPr>
          <w:noProof w:val="0"/>
        </w:rPr>
      </w:pPr>
      <w:r>
        <w:rPr>
          <w:noProof w:val="0"/>
        </w:rPr>
        <w:t xml:space="preserve">Proposal </w:t>
      </w:r>
      <w:r w:rsidR="0005225F">
        <w:rPr>
          <w:noProof w:val="0"/>
        </w:rPr>
        <w:t>1</w:t>
      </w:r>
      <w:r w:rsidR="0005225F">
        <w:rPr>
          <w:rFonts w:asciiTheme="minorHAnsi" w:eastAsiaTheme="minorEastAsia" w:hAnsiTheme="minorHAnsi" w:cstheme="minorBidi"/>
          <w:b w:val="0"/>
          <w:noProof w:val="0"/>
          <w:sz w:val="22"/>
          <w:lang w:eastAsia="en-US"/>
        </w:rPr>
        <w:tab/>
      </w:r>
      <w:r>
        <w:rPr>
          <w:noProof w:val="0"/>
        </w:rPr>
        <w:t>RAN3 agrees that the startup flow includes the following steps:</w:t>
      </w:r>
    </w:p>
    <w:p w14:paraId="09C5BD35" w14:textId="68072746" w:rsidR="00844A74" w:rsidRDefault="00844A74" w:rsidP="00582BD8">
      <w:pPr>
        <w:pStyle w:val="ListParagraph"/>
        <w:numPr>
          <w:ilvl w:val="3"/>
          <w:numId w:val="20"/>
        </w:numPr>
        <w:spacing w:afterLines="40" w:after="96"/>
        <w:contextualSpacing w:val="0"/>
        <w:rPr>
          <w:b/>
        </w:rPr>
      </w:pPr>
      <w:r w:rsidRPr="006143AB">
        <w:rPr>
          <w:b/>
        </w:rPr>
        <w:t>CU is deployed and configured via CU-OAM</w:t>
      </w:r>
    </w:p>
    <w:p w14:paraId="79BABDF8" w14:textId="77777777" w:rsidR="00844A74" w:rsidRPr="00844A74" w:rsidRDefault="00844A74" w:rsidP="00582BD8">
      <w:pPr>
        <w:pStyle w:val="ListParagraph"/>
        <w:numPr>
          <w:ilvl w:val="3"/>
          <w:numId w:val="20"/>
        </w:numPr>
        <w:spacing w:afterLines="40" w:after="96"/>
        <w:contextualSpacing w:val="0"/>
        <w:rPr>
          <w:b/>
        </w:rPr>
      </w:pPr>
      <w:r w:rsidRPr="00844A74">
        <w:rPr>
          <w:b/>
        </w:rPr>
        <w:t>DU is deployed and configured via DU-OAM</w:t>
      </w:r>
    </w:p>
    <w:p w14:paraId="3E62CD96" w14:textId="63303D4F" w:rsidR="00844A74" w:rsidRDefault="00844A74" w:rsidP="00582BD8">
      <w:pPr>
        <w:pStyle w:val="ListParagraph"/>
        <w:numPr>
          <w:ilvl w:val="3"/>
          <w:numId w:val="20"/>
        </w:numPr>
        <w:spacing w:afterLines="40" w:after="96"/>
        <w:contextualSpacing w:val="0"/>
        <w:rPr>
          <w:b/>
        </w:rPr>
      </w:pPr>
      <w:r w:rsidRPr="00844A74">
        <w:rPr>
          <w:b/>
        </w:rPr>
        <w:t>DU sends F1 setup request to the CU</w:t>
      </w:r>
    </w:p>
    <w:p w14:paraId="4CACDAF7" w14:textId="1866678C" w:rsidR="00844A74" w:rsidRDefault="00844A74" w:rsidP="00582BD8">
      <w:pPr>
        <w:pStyle w:val="ListParagraph"/>
        <w:numPr>
          <w:ilvl w:val="3"/>
          <w:numId w:val="20"/>
        </w:numPr>
        <w:spacing w:afterLines="40" w:after="96"/>
        <w:contextualSpacing w:val="0"/>
        <w:rPr>
          <w:b/>
        </w:rPr>
      </w:pPr>
      <w:r w:rsidRPr="00844A74">
        <w:rPr>
          <w:b/>
        </w:rPr>
        <w:t>CU configures connectivity toward core network</w:t>
      </w:r>
      <w:r w:rsidR="00403B0F">
        <w:rPr>
          <w:b/>
        </w:rPr>
        <w:t xml:space="preserve"> (if needed)</w:t>
      </w:r>
    </w:p>
    <w:p w14:paraId="6A5D94D3" w14:textId="6D237A72" w:rsidR="00844A74" w:rsidRDefault="00844A74" w:rsidP="00844A74">
      <w:pPr>
        <w:pStyle w:val="ListParagraph"/>
        <w:numPr>
          <w:ilvl w:val="3"/>
          <w:numId w:val="20"/>
        </w:numPr>
        <w:rPr>
          <w:b/>
        </w:rPr>
      </w:pPr>
      <w:r w:rsidRPr="00844A74">
        <w:rPr>
          <w:b/>
        </w:rPr>
        <w:t>CU sends F1 setup response to the DU</w:t>
      </w:r>
    </w:p>
    <w:p w14:paraId="18E499FF" w14:textId="660BE7EE" w:rsidR="00844A74" w:rsidRDefault="00844A74" w:rsidP="00844A74">
      <w:pPr>
        <w:pStyle w:val="TOC1"/>
        <w:jc w:val="both"/>
        <w:rPr>
          <w:noProof w:val="0"/>
        </w:rPr>
      </w:pPr>
      <w:r>
        <w:rPr>
          <w:noProof w:val="0"/>
        </w:rPr>
        <w:lastRenderedPageBreak/>
        <w:t>Proposal 2</w:t>
      </w:r>
      <w:r>
        <w:rPr>
          <w:rFonts w:asciiTheme="minorHAnsi" w:eastAsiaTheme="minorEastAsia" w:hAnsiTheme="minorHAnsi" w:cstheme="minorBidi"/>
          <w:b w:val="0"/>
          <w:noProof w:val="0"/>
          <w:sz w:val="22"/>
          <w:lang w:eastAsia="en-US"/>
        </w:rPr>
        <w:tab/>
      </w:r>
      <w:r>
        <w:rPr>
          <w:noProof w:val="0"/>
        </w:rPr>
        <w:t xml:space="preserve">The </w:t>
      </w:r>
      <w:r w:rsidR="00B23B17">
        <w:rPr>
          <w:noProof w:val="0"/>
        </w:rPr>
        <w:t>“</w:t>
      </w:r>
      <w:r>
        <w:rPr>
          <w:noProof w:val="0"/>
        </w:rPr>
        <w:t>F1 Setup Response</w:t>
      </w:r>
      <w:r w:rsidR="00B23B17">
        <w:rPr>
          <w:noProof w:val="0"/>
        </w:rPr>
        <w:t>” message</w:t>
      </w:r>
      <w:r>
        <w:rPr>
          <w:noProof w:val="0"/>
        </w:rPr>
        <w:t xml:space="preserve"> </w:t>
      </w:r>
      <w:r w:rsidR="00772B2B">
        <w:rPr>
          <w:noProof w:val="0"/>
        </w:rPr>
        <w:t>can be used to</w:t>
      </w:r>
      <w:r>
        <w:rPr>
          <w:noProof w:val="0"/>
        </w:rPr>
        <w:t xml:space="preserve"> trigger the cell activation and to send the CU part of the system information to</w:t>
      </w:r>
      <w:r w:rsidR="00906414">
        <w:rPr>
          <w:noProof w:val="0"/>
        </w:rPr>
        <w:t xml:space="preserve"> the</w:t>
      </w:r>
      <w:r>
        <w:rPr>
          <w:noProof w:val="0"/>
        </w:rPr>
        <w:t xml:space="preserve"> DU. </w:t>
      </w:r>
    </w:p>
    <w:p w14:paraId="7684E5EE" w14:textId="77777777" w:rsidR="0005225F" w:rsidRPr="00CE0424" w:rsidRDefault="0005225F" w:rsidP="0005225F">
      <w:pPr>
        <w:pStyle w:val="Heading1"/>
        <w:jc w:val="both"/>
      </w:pPr>
      <w:r w:rsidRPr="00CE0424">
        <w:t>References</w:t>
      </w:r>
    </w:p>
    <w:p w14:paraId="5EDBF1B2" w14:textId="7F6CC737" w:rsidR="0005225F" w:rsidRDefault="00B755D1" w:rsidP="0005225F">
      <w:pPr>
        <w:pStyle w:val="Reference"/>
      </w:pPr>
      <w:r>
        <w:t>Chairman’s notes, RAN3 AH #2, Qingdao, China, June 2017.</w:t>
      </w:r>
    </w:p>
    <w:sectPr w:rsidR="0005225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BB3EC" w14:textId="77777777" w:rsidR="001F16E9" w:rsidRDefault="001F16E9">
      <w:r>
        <w:separator/>
      </w:r>
    </w:p>
  </w:endnote>
  <w:endnote w:type="continuationSeparator" w:id="0">
    <w:p w14:paraId="645305D0" w14:textId="77777777" w:rsidR="001F16E9" w:rsidRDefault="001F1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CC30091"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7497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497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36229" w14:textId="77777777" w:rsidR="001F16E9" w:rsidRDefault="001F16E9">
      <w:r>
        <w:separator/>
      </w:r>
    </w:p>
  </w:footnote>
  <w:footnote w:type="continuationSeparator" w:id="0">
    <w:p w14:paraId="77FDF6AF" w14:textId="77777777" w:rsidR="001F16E9" w:rsidRDefault="001F1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2001E3"/>
    <w:multiLevelType w:val="hybridMultilevel"/>
    <w:tmpl w:val="653C3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901E6"/>
    <w:multiLevelType w:val="hybridMultilevel"/>
    <w:tmpl w:val="B13853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F1673"/>
    <w:multiLevelType w:val="hybridMultilevel"/>
    <w:tmpl w:val="F064B0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AF5EE6"/>
    <w:multiLevelType w:val="hybridMultilevel"/>
    <w:tmpl w:val="2E12F922"/>
    <w:lvl w:ilvl="0" w:tplc="D1C4C70E">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03F2C"/>
    <w:multiLevelType w:val="hybridMultilevel"/>
    <w:tmpl w:val="82F092D0"/>
    <w:lvl w:ilvl="0" w:tplc="B1FEF418">
      <w:start w:val="1"/>
      <w:numFmt w:val="bullet"/>
      <w:lvlText w:val="–"/>
      <w:lvlJc w:val="left"/>
      <w:pPr>
        <w:tabs>
          <w:tab w:val="num" w:pos="360"/>
        </w:tabs>
        <w:ind w:left="360" w:hanging="360"/>
      </w:pPr>
      <w:rPr>
        <w:rFonts w:ascii="Ericsson Capital TT" w:hAnsi="Ericsson Capital TT" w:hint="default"/>
      </w:rPr>
    </w:lvl>
    <w:lvl w:ilvl="1" w:tplc="DE641B3E">
      <w:start w:val="1"/>
      <w:numFmt w:val="bullet"/>
      <w:lvlText w:val="–"/>
      <w:lvlJc w:val="left"/>
      <w:pPr>
        <w:tabs>
          <w:tab w:val="num" w:pos="1080"/>
        </w:tabs>
        <w:ind w:left="1080" w:hanging="360"/>
      </w:pPr>
      <w:rPr>
        <w:rFonts w:ascii="Ericsson Capital TT" w:hAnsi="Ericsson Capital TT" w:hint="default"/>
      </w:rPr>
    </w:lvl>
    <w:lvl w:ilvl="2" w:tplc="9CCA80E0">
      <w:numFmt w:val="bullet"/>
      <w:lvlText w:val="›"/>
      <w:lvlJc w:val="left"/>
      <w:pPr>
        <w:tabs>
          <w:tab w:val="num" w:pos="1800"/>
        </w:tabs>
        <w:ind w:left="1800" w:hanging="360"/>
      </w:pPr>
      <w:rPr>
        <w:rFonts w:ascii="Ericsson Capital TT" w:hAnsi="Ericsson Capital TT" w:hint="default"/>
      </w:rPr>
    </w:lvl>
    <w:lvl w:ilvl="3" w:tplc="B66AA24C" w:tentative="1">
      <w:start w:val="1"/>
      <w:numFmt w:val="bullet"/>
      <w:lvlText w:val="–"/>
      <w:lvlJc w:val="left"/>
      <w:pPr>
        <w:tabs>
          <w:tab w:val="num" w:pos="2520"/>
        </w:tabs>
        <w:ind w:left="2520" w:hanging="360"/>
      </w:pPr>
      <w:rPr>
        <w:rFonts w:ascii="Ericsson Capital TT" w:hAnsi="Ericsson Capital TT" w:hint="default"/>
      </w:rPr>
    </w:lvl>
    <w:lvl w:ilvl="4" w:tplc="D7F683DE" w:tentative="1">
      <w:start w:val="1"/>
      <w:numFmt w:val="bullet"/>
      <w:lvlText w:val="–"/>
      <w:lvlJc w:val="left"/>
      <w:pPr>
        <w:tabs>
          <w:tab w:val="num" w:pos="3240"/>
        </w:tabs>
        <w:ind w:left="3240" w:hanging="360"/>
      </w:pPr>
      <w:rPr>
        <w:rFonts w:ascii="Ericsson Capital TT" w:hAnsi="Ericsson Capital TT" w:hint="default"/>
      </w:rPr>
    </w:lvl>
    <w:lvl w:ilvl="5" w:tplc="48F8DFC0" w:tentative="1">
      <w:start w:val="1"/>
      <w:numFmt w:val="bullet"/>
      <w:lvlText w:val="–"/>
      <w:lvlJc w:val="left"/>
      <w:pPr>
        <w:tabs>
          <w:tab w:val="num" w:pos="3960"/>
        </w:tabs>
        <w:ind w:left="3960" w:hanging="360"/>
      </w:pPr>
      <w:rPr>
        <w:rFonts w:ascii="Ericsson Capital TT" w:hAnsi="Ericsson Capital TT" w:hint="default"/>
      </w:rPr>
    </w:lvl>
    <w:lvl w:ilvl="6" w:tplc="8992469A" w:tentative="1">
      <w:start w:val="1"/>
      <w:numFmt w:val="bullet"/>
      <w:lvlText w:val="–"/>
      <w:lvlJc w:val="left"/>
      <w:pPr>
        <w:tabs>
          <w:tab w:val="num" w:pos="4680"/>
        </w:tabs>
        <w:ind w:left="4680" w:hanging="360"/>
      </w:pPr>
      <w:rPr>
        <w:rFonts w:ascii="Ericsson Capital TT" w:hAnsi="Ericsson Capital TT" w:hint="default"/>
      </w:rPr>
    </w:lvl>
    <w:lvl w:ilvl="7" w:tplc="ED649A08" w:tentative="1">
      <w:start w:val="1"/>
      <w:numFmt w:val="bullet"/>
      <w:lvlText w:val="–"/>
      <w:lvlJc w:val="left"/>
      <w:pPr>
        <w:tabs>
          <w:tab w:val="num" w:pos="5400"/>
        </w:tabs>
        <w:ind w:left="5400" w:hanging="360"/>
      </w:pPr>
      <w:rPr>
        <w:rFonts w:ascii="Ericsson Capital TT" w:hAnsi="Ericsson Capital TT" w:hint="default"/>
      </w:rPr>
    </w:lvl>
    <w:lvl w:ilvl="8" w:tplc="B13495BC" w:tentative="1">
      <w:start w:val="1"/>
      <w:numFmt w:val="bullet"/>
      <w:lvlText w:val="–"/>
      <w:lvlJc w:val="left"/>
      <w:pPr>
        <w:tabs>
          <w:tab w:val="num" w:pos="6120"/>
        </w:tabs>
        <w:ind w:left="6120" w:hanging="360"/>
      </w:pPr>
      <w:rPr>
        <w:rFonts w:ascii="Ericsson Capital TT" w:hAnsi="Ericsson Capital TT" w:hint="default"/>
      </w:rPr>
    </w:lvl>
  </w:abstractNum>
  <w:abstractNum w:abstractNumId="6" w15:restartNumberingAfterBreak="0">
    <w:nsid w:val="144E3B90"/>
    <w:multiLevelType w:val="multilevel"/>
    <w:tmpl w:val="875A03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45A47EA"/>
    <w:multiLevelType w:val="hybridMultilevel"/>
    <w:tmpl w:val="9716AFC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E9E319F"/>
    <w:multiLevelType w:val="hybridMultilevel"/>
    <w:tmpl w:val="B13853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3E3CDC"/>
    <w:multiLevelType w:val="hybridMultilevel"/>
    <w:tmpl w:val="2340D2D4"/>
    <w:lvl w:ilvl="0" w:tplc="A454C806">
      <w:start w:val="1"/>
      <w:numFmt w:val="bullet"/>
      <w:lvlText w:val="–"/>
      <w:lvlJc w:val="left"/>
      <w:pPr>
        <w:tabs>
          <w:tab w:val="num" w:pos="360"/>
        </w:tabs>
        <w:ind w:left="360" w:hanging="360"/>
      </w:pPr>
      <w:rPr>
        <w:rFonts w:ascii="Ericsson Capital TT" w:hAnsi="Ericsson Capital TT" w:hint="default"/>
      </w:rPr>
    </w:lvl>
    <w:lvl w:ilvl="1" w:tplc="47364A16">
      <w:start w:val="1"/>
      <w:numFmt w:val="bullet"/>
      <w:lvlText w:val="–"/>
      <w:lvlJc w:val="left"/>
      <w:pPr>
        <w:tabs>
          <w:tab w:val="num" w:pos="1080"/>
        </w:tabs>
        <w:ind w:left="1080" w:hanging="360"/>
      </w:pPr>
      <w:rPr>
        <w:rFonts w:ascii="Ericsson Capital TT" w:hAnsi="Ericsson Capital TT" w:hint="default"/>
      </w:rPr>
    </w:lvl>
    <w:lvl w:ilvl="2" w:tplc="8472A4D2">
      <w:numFmt w:val="bullet"/>
      <w:lvlText w:val="›"/>
      <w:lvlJc w:val="left"/>
      <w:pPr>
        <w:tabs>
          <w:tab w:val="num" w:pos="1800"/>
        </w:tabs>
        <w:ind w:left="1800" w:hanging="360"/>
      </w:pPr>
      <w:rPr>
        <w:rFonts w:ascii="Ericsson Capital TT" w:hAnsi="Ericsson Capital TT" w:hint="default"/>
      </w:rPr>
    </w:lvl>
    <w:lvl w:ilvl="3" w:tplc="BE126954" w:tentative="1">
      <w:start w:val="1"/>
      <w:numFmt w:val="bullet"/>
      <w:lvlText w:val="–"/>
      <w:lvlJc w:val="left"/>
      <w:pPr>
        <w:tabs>
          <w:tab w:val="num" w:pos="2520"/>
        </w:tabs>
        <w:ind w:left="2520" w:hanging="360"/>
      </w:pPr>
      <w:rPr>
        <w:rFonts w:ascii="Ericsson Capital TT" w:hAnsi="Ericsson Capital TT" w:hint="default"/>
      </w:rPr>
    </w:lvl>
    <w:lvl w:ilvl="4" w:tplc="3E080AE4" w:tentative="1">
      <w:start w:val="1"/>
      <w:numFmt w:val="bullet"/>
      <w:lvlText w:val="–"/>
      <w:lvlJc w:val="left"/>
      <w:pPr>
        <w:tabs>
          <w:tab w:val="num" w:pos="3240"/>
        </w:tabs>
        <w:ind w:left="3240" w:hanging="360"/>
      </w:pPr>
      <w:rPr>
        <w:rFonts w:ascii="Ericsson Capital TT" w:hAnsi="Ericsson Capital TT" w:hint="default"/>
      </w:rPr>
    </w:lvl>
    <w:lvl w:ilvl="5" w:tplc="0E78700A" w:tentative="1">
      <w:start w:val="1"/>
      <w:numFmt w:val="bullet"/>
      <w:lvlText w:val="–"/>
      <w:lvlJc w:val="left"/>
      <w:pPr>
        <w:tabs>
          <w:tab w:val="num" w:pos="3960"/>
        </w:tabs>
        <w:ind w:left="3960" w:hanging="360"/>
      </w:pPr>
      <w:rPr>
        <w:rFonts w:ascii="Ericsson Capital TT" w:hAnsi="Ericsson Capital TT" w:hint="default"/>
      </w:rPr>
    </w:lvl>
    <w:lvl w:ilvl="6" w:tplc="C8528FDC" w:tentative="1">
      <w:start w:val="1"/>
      <w:numFmt w:val="bullet"/>
      <w:lvlText w:val="–"/>
      <w:lvlJc w:val="left"/>
      <w:pPr>
        <w:tabs>
          <w:tab w:val="num" w:pos="4680"/>
        </w:tabs>
        <w:ind w:left="4680" w:hanging="360"/>
      </w:pPr>
      <w:rPr>
        <w:rFonts w:ascii="Ericsson Capital TT" w:hAnsi="Ericsson Capital TT" w:hint="default"/>
      </w:rPr>
    </w:lvl>
    <w:lvl w:ilvl="7" w:tplc="4C4C766E" w:tentative="1">
      <w:start w:val="1"/>
      <w:numFmt w:val="bullet"/>
      <w:lvlText w:val="–"/>
      <w:lvlJc w:val="left"/>
      <w:pPr>
        <w:tabs>
          <w:tab w:val="num" w:pos="5400"/>
        </w:tabs>
        <w:ind w:left="5400" w:hanging="360"/>
      </w:pPr>
      <w:rPr>
        <w:rFonts w:ascii="Ericsson Capital TT" w:hAnsi="Ericsson Capital TT" w:hint="default"/>
      </w:rPr>
    </w:lvl>
    <w:lvl w:ilvl="8" w:tplc="EF7ADD22" w:tentative="1">
      <w:start w:val="1"/>
      <w:numFmt w:val="bullet"/>
      <w:lvlText w:val="–"/>
      <w:lvlJc w:val="left"/>
      <w:pPr>
        <w:tabs>
          <w:tab w:val="num" w:pos="6120"/>
        </w:tabs>
        <w:ind w:left="6120" w:hanging="360"/>
      </w:pPr>
      <w:rPr>
        <w:rFonts w:ascii="Ericsson Capital TT" w:hAnsi="Ericsson Capital TT"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103B82"/>
    <w:multiLevelType w:val="hybridMultilevel"/>
    <w:tmpl w:val="E65C0914"/>
    <w:lvl w:ilvl="0" w:tplc="04090011">
      <w:start w:val="1"/>
      <w:numFmt w:val="decimal"/>
      <w:lvlText w:val="%1)"/>
      <w:lvlJc w:val="left"/>
      <w:pPr>
        <w:ind w:left="-1065" w:hanging="360"/>
      </w:pPr>
      <w:rPr>
        <w:rFonts w:hint="default"/>
      </w:rPr>
    </w:lvl>
    <w:lvl w:ilvl="1" w:tplc="04090019" w:tentative="1">
      <w:start w:val="1"/>
      <w:numFmt w:val="lowerLetter"/>
      <w:lvlText w:val="%2."/>
      <w:lvlJc w:val="left"/>
      <w:pPr>
        <w:ind w:left="-345" w:hanging="360"/>
      </w:pPr>
    </w:lvl>
    <w:lvl w:ilvl="2" w:tplc="0409001B" w:tentative="1">
      <w:start w:val="1"/>
      <w:numFmt w:val="lowerRoman"/>
      <w:lvlText w:val="%3."/>
      <w:lvlJc w:val="right"/>
      <w:pPr>
        <w:ind w:left="375" w:hanging="180"/>
      </w:pPr>
    </w:lvl>
    <w:lvl w:ilvl="3" w:tplc="0409000F" w:tentative="1">
      <w:start w:val="1"/>
      <w:numFmt w:val="decimal"/>
      <w:lvlText w:val="%4."/>
      <w:lvlJc w:val="left"/>
      <w:pPr>
        <w:ind w:left="1095" w:hanging="360"/>
      </w:pPr>
    </w:lvl>
    <w:lvl w:ilvl="4" w:tplc="04090019" w:tentative="1">
      <w:start w:val="1"/>
      <w:numFmt w:val="lowerLetter"/>
      <w:lvlText w:val="%5."/>
      <w:lvlJc w:val="left"/>
      <w:pPr>
        <w:ind w:left="1815" w:hanging="360"/>
      </w:pPr>
    </w:lvl>
    <w:lvl w:ilvl="5" w:tplc="0409001B" w:tentative="1">
      <w:start w:val="1"/>
      <w:numFmt w:val="lowerRoman"/>
      <w:lvlText w:val="%6."/>
      <w:lvlJc w:val="right"/>
      <w:pPr>
        <w:ind w:left="2535" w:hanging="180"/>
      </w:pPr>
    </w:lvl>
    <w:lvl w:ilvl="6" w:tplc="0409000F" w:tentative="1">
      <w:start w:val="1"/>
      <w:numFmt w:val="decimal"/>
      <w:lvlText w:val="%7."/>
      <w:lvlJc w:val="left"/>
      <w:pPr>
        <w:ind w:left="3255" w:hanging="360"/>
      </w:pPr>
    </w:lvl>
    <w:lvl w:ilvl="7" w:tplc="04090019" w:tentative="1">
      <w:start w:val="1"/>
      <w:numFmt w:val="lowerLetter"/>
      <w:lvlText w:val="%8."/>
      <w:lvlJc w:val="left"/>
      <w:pPr>
        <w:ind w:left="3975" w:hanging="360"/>
      </w:pPr>
    </w:lvl>
    <w:lvl w:ilvl="8" w:tplc="0409001B" w:tentative="1">
      <w:start w:val="1"/>
      <w:numFmt w:val="lowerRoman"/>
      <w:lvlText w:val="%9."/>
      <w:lvlJc w:val="right"/>
      <w:pPr>
        <w:ind w:left="4695"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659C8B92"/>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351529"/>
    <w:multiLevelType w:val="hybridMultilevel"/>
    <w:tmpl w:val="CBFC4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3A135C"/>
    <w:multiLevelType w:val="hybridMultilevel"/>
    <w:tmpl w:val="F16E8A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64782D"/>
    <w:multiLevelType w:val="hybridMultilevel"/>
    <w:tmpl w:val="67F4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18"/>
  </w:num>
  <w:num w:numId="10">
    <w:abstractNumId w:val="1"/>
  </w:num>
  <w:num w:numId="11">
    <w:abstractNumId w:val="4"/>
  </w:num>
  <w:num w:numId="12">
    <w:abstractNumId w:val="17"/>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8"/>
  </w:num>
  <w:num w:numId="18">
    <w:abstractNumId w:val="20"/>
  </w:num>
  <w:num w:numId="19">
    <w:abstractNumId w:val="2"/>
  </w:num>
  <w:num w:numId="20">
    <w:abstractNumId w:val="7"/>
  </w:num>
  <w:num w:numId="21">
    <w:abstractNumId w:val="11"/>
  </w:num>
  <w:num w:numId="22">
    <w:abstractNumId w:val="5"/>
  </w:num>
  <w:num w:numId="23">
    <w:abstractNumId w:val="21"/>
  </w:num>
  <w:num w:numId="2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064E"/>
    <w:rsid w:val="00011B28"/>
    <w:rsid w:val="00015D15"/>
    <w:rsid w:val="0001612A"/>
    <w:rsid w:val="00017806"/>
    <w:rsid w:val="00020219"/>
    <w:rsid w:val="0002051C"/>
    <w:rsid w:val="000205E7"/>
    <w:rsid w:val="0002437C"/>
    <w:rsid w:val="0002564D"/>
    <w:rsid w:val="00025ECA"/>
    <w:rsid w:val="00027939"/>
    <w:rsid w:val="000325B8"/>
    <w:rsid w:val="00034724"/>
    <w:rsid w:val="00034C15"/>
    <w:rsid w:val="00035C99"/>
    <w:rsid w:val="00035FB9"/>
    <w:rsid w:val="00036BA1"/>
    <w:rsid w:val="00036BC9"/>
    <w:rsid w:val="00041AB6"/>
    <w:rsid w:val="000422E2"/>
    <w:rsid w:val="00042F22"/>
    <w:rsid w:val="000436EF"/>
    <w:rsid w:val="00044168"/>
    <w:rsid w:val="000444EF"/>
    <w:rsid w:val="00051FFE"/>
    <w:rsid w:val="0005225F"/>
    <w:rsid w:val="000529BA"/>
    <w:rsid w:val="00052A07"/>
    <w:rsid w:val="000534E3"/>
    <w:rsid w:val="00053EF3"/>
    <w:rsid w:val="0005606A"/>
    <w:rsid w:val="000570DC"/>
    <w:rsid w:val="00057117"/>
    <w:rsid w:val="000616E7"/>
    <w:rsid w:val="000646F1"/>
    <w:rsid w:val="0006487E"/>
    <w:rsid w:val="00064D59"/>
    <w:rsid w:val="00065E1A"/>
    <w:rsid w:val="00067548"/>
    <w:rsid w:val="00070C42"/>
    <w:rsid w:val="00073CE1"/>
    <w:rsid w:val="000740B2"/>
    <w:rsid w:val="00074543"/>
    <w:rsid w:val="0007660B"/>
    <w:rsid w:val="00077E5F"/>
    <w:rsid w:val="0008036A"/>
    <w:rsid w:val="00081AE6"/>
    <w:rsid w:val="00084222"/>
    <w:rsid w:val="000855EB"/>
    <w:rsid w:val="00085B52"/>
    <w:rsid w:val="000866F2"/>
    <w:rsid w:val="0009009F"/>
    <w:rsid w:val="00091189"/>
    <w:rsid w:val="00091557"/>
    <w:rsid w:val="0009226C"/>
    <w:rsid w:val="000924C1"/>
    <w:rsid w:val="000924F0"/>
    <w:rsid w:val="00093474"/>
    <w:rsid w:val="0009510F"/>
    <w:rsid w:val="000A1B7B"/>
    <w:rsid w:val="000A29E8"/>
    <w:rsid w:val="000A56F2"/>
    <w:rsid w:val="000A6827"/>
    <w:rsid w:val="000A7057"/>
    <w:rsid w:val="000B26B9"/>
    <w:rsid w:val="000B2719"/>
    <w:rsid w:val="000B3A8F"/>
    <w:rsid w:val="000B4AB9"/>
    <w:rsid w:val="000B58C3"/>
    <w:rsid w:val="000B61E9"/>
    <w:rsid w:val="000B6AFE"/>
    <w:rsid w:val="000C165A"/>
    <w:rsid w:val="000C2E19"/>
    <w:rsid w:val="000C4CBB"/>
    <w:rsid w:val="000C61FA"/>
    <w:rsid w:val="000C67BC"/>
    <w:rsid w:val="000D0D07"/>
    <w:rsid w:val="000D4289"/>
    <w:rsid w:val="000D4797"/>
    <w:rsid w:val="000D4EC3"/>
    <w:rsid w:val="000E0527"/>
    <w:rsid w:val="000E17EA"/>
    <w:rsid w:val="000E1E92"/>
    <w:rsid w:val="000E709B"/>
    <w:rsid w:val="000E71DD"/>
    <w:rsid w:val="000F06D6"/>
    <w:rsid w:val="000F0EB1"/>
    <w:rsid w:val="000F1106"/>
    <w:rsid w:val="000F1990"/>
    <w:rsid w:val="000F28A5"/>
    <w:rsid w:val="000F300B"/>
    <w:rsid w:val="000F3165"/>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573C"/>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D03"/>
    <w:rsid w:val="00137F0B"/>
    <w:rsid w:val="00137FBC"/>
    <w:rsid w:val="001410A7"/>
    <w:rsid w:val="001433E3"/>
    <w:rsid w:val="0014455D"/>
    <w:rsid w:val="00146D5B"/>
    <w:rsid w:val="00151E23"/>
    <w:rsid w:val="001526E0"/>
    <w:rsid w:val="00153BAD"/>
    <w:rsid w:val="001551B5"/>
    <w:rsid w:val="00157ED5"/>
    <w:rsid w:val="00161906"/>
    <w:rsid w:val="001621D3"/>
    <w:rsid w:val="001637C2"/>
    <w:rsid w:val="001643A8"/>
    <w:rsid w:val="001647D1"/>
    <w:rsid w:val="001659C1"/>
    <w:rsid w:val="00166B56"/>
    <w:rsid w:val="00167C94"/>
    <w:rsid w:val="001708F2"/>
    <w:rsid w:val="0017175A"/>
    <w:rsid w:val="001723D6"/>
    <w:rsid w:val="00173A8E"/>
    <w:rsid w:val="0017535E"/>
    <w:rsid w:val="00176F31"/>
    <w:rsid w:val="00177795"/>
    <w:rsid w:val="00177E4E"/>
    <w:rsid w:val="0018048A"/>
    <w:rsid w:val="0018143F"/>
    <w:rsid w:val="001844A2"/>
    <w:rsid w:val="00185AF9"/>
    <w:rsid w:val="00190AC1"/>
    <w:rsid w:val="0019341A"/>
    <w:rsid w:val="00194319"/>
    <w:rsid w:val="00196B48"/>
    <w:rsid w:val="00197D06"/>
    <w:rsid w:val="00197DF9"/>
    <w:rsid w:val="001A1987"/>
    <w:rsid w:val="001A1E20"/>
    <w:rsid w:val="001A2564"/>
    <w:rsid w:val="001A2BDA"/>
    <w:rsid w:val="001A4135"/>
    <w:rsid w:val="001A4EB6"/>
    <w:rsid w:val="001A6173"/>
    <w:rsid w:val="001A6CBA"/>
    <w:rsid w:val="001B0346"/>
    <w:rsid w:val="001B0D97"/>
    <w:rsid w:val="001B5A5D"/>
    <w:rsid w:val="001B6978"/>
    <w:rsid w:val="001C1CE5"/>
    <w:rsid w:val="001C2E8A"/>
    <w:rsid w:val="001C3D2A"/>
    <w:rsid w:val="001C4529"/>
    <w:rsid w:val="001C543A"/>
    <w:rsid w:val="001C6495"/>
    <w:rsid w:val="001C7A0E"/>
    <w:rsid w:val="001D0623"/>
    <w:rsid w:val="001D0C4C"/>
    <w:rsid w:val="001D298B"/>
    <w:rsid w:val="001D4D2D"/>
    <w:rsid w:val="001D51BA"/>
    <w:rsid w:val="001D552E"/>
    <w:rsid w:val="001D5648"/>
    <w:rsid w:val="001D6342"/>
    <w:rsid w:val="001D6D53"/>
    <w:rsid w:val="001E099D"/>
    <w:rsid w:val="001E58E2"/>
    <w:rsid w:val="001E6D9A"/>
    <w:rsid w:val="001E7AED"/>
    <w:rsid w:val="001E7D94"/>
    <w:rsid w:val="001E7EC3"/>
    <w:rsid w:val="001F16E9"/>
    <w:rsid w:val="001F3916"/>
    <w:rsid w:val="001F54C5"/>
    <w:rsid w:val="001F6107"/>
    <w:rsid w:val="001F662C"/>
    <w:rsid w:val="001F7074"/>
    <w:rsid w:val="00200490"/>
    <w:rsid w:val="0020163F"/>
    <w:rsid w:val="00201F3A"/>
    <w:rsid w:val="00203F96"/>
    <w:rsid w:val="002069B2"/>
    <w:rsid w:val="00207BC4"/>
    <w:rsid w:val="00207FA3"/>
    <w:rsid w:val="00211AD5"/>
    <w:rsid w:val="00213805"/>
    <w:rsid w:val="002144BB"/>
    <w:rsid w:val="00214DA8"/>
    <w:rsid w:val="00215423"/>
    <w:rsid w:val="002158FA"/>
    <w:rsid w:val="00220600"/>
    <w:rsid w:val="00221332"/>
    <w:rsid w:val="002224DB"/>
    <w:rsid w:val="00223531"/>
    <w:rsid w:val="00223FCB"/>
    <w:rsid w:val="002252C3"/>
    <w:rsid w:val="00225C54"/>
    <w:rsid w:val="00230090"/>
    <w:rsid w:val="00230765"/>
    <w:rsid w:val="002318BC"/>
    <w:rsid w:val="002319E4"/>
    <w:rsid w:val="00235632"/>
    <w:rsid w:val="00235872"/>
    <w:rsid w:val="00235A08"/>
    <w:rsid w:val="00236EF1"/>
    <w:rsid w:val="002378AB"/>
    <w:rsid w:val="00241559"/>
    <w:rsid w:val="002435B3"/>
    <w:rsid w:val="002458EB"/>
    <w:rsid w:val="002500C8"/>
    <w:rsid w:val="00253D8A"/>
    <w:rsid w:val="00255D85"/>
    <w:rsid w:val="002569DE"/>
    <w:rsid w:val="00257543"/>
    <w:rsid w:val="00257CED"/>
    <w:rsid w:val="00260065"/>
    <w:rsid w:val="00260BDE"/>
    <w:rsid w:val="002617E7"/>
    <w:rsid w:val="00261FC8"/>
    <w:rsid w:val="00263710"/>
    <w:rsid w:val="00264228"/>
    <w:rsid w:val="00264334"/>
    <w:rsid w:val="0026473E"/>
    <w:rsid w:val="002651A6"/>
    <w:rsid w:val="00266214"/>
    <w:rsid w:val="00267C83"/>
    <w:rsid w:val="00267F81"/>
    <w:rsid w:val="0027144F"/>
    <w:rsid w:val="00271F3A"/>
    <w:rsid w:val="00272585"/>
    <w:rsid w:val="002727E1"/>
    <w:rsid w:val="00273278"/>
    <w:rsid w:val="002734CE"/>
    <w:rsid w:val="002737F4"/>
    <w:rsid w:val="0027497E"/>
    <w:rsid w:val="00274BD1"/>
    <w:rsid w:val="002805F5"/>
    <w:rsid w:val="00280751"/>
    <w:rsid w:val="00280C8B"/>
    <w:rsid w:val="00280DA8"/>
    <w:rsid w:val="0028192F"/>
    <w:rsid w:val="002825CB"/>
    <w:rsid w:val="0028280A"/>
    <w:rsid w:val="002865D0"/>
    <w:rsid w:val="00286ACD"/>
    <w:rsid w:val="00287838"/>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A43B8"/>
    <w:rsid w:val="002B24D6"/>
    <w:rsid w:val="002C2051"/>
    <w:rsid w:val="002C41E6"/>
    <w:rsid w:val="002C6D51"/>
    <w:rsid w:val="002D071A"/>
    <w:rsid w:val="002D0B56"/>
    <w:rsid w:val="002D1022"/>
    <w:rsid w:val="002D2DE7"/>
    <w:rsid w:val="002D34B2"/>
    <w:rsid w:val="002D3523"/>
    <w:rsid w:val="002D47E3"/>
    <w:rsid w:val="002D7637"/>
    <w:rsid w:val="002E1171"/>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5A58"/>
    <w:rsid w:val="00307BA1"/>
    <w:rsid w:val="00307F7F"/>
    <w:rsid w:val="00310588"/>
    <w:rsid w:val="00311702"/>
    <w:rsid w:val="00311E82"/>
    <w:rsid w:val="003132C3"/>
    <w:rsid w:val="00313FD6"/>
    <w:rsid w:val="003143BD"/>
    <w:rsid w:val="0031489F"/>
    <w:rsid w:val="00317B01"/>
    <w:rsid w:val="003203ED"/>
    <w:rsid w:val="00321ACD"/>
    <w:rsid w:val="003225D9"/>
    <w:rsid w:val="00322C9F"/>
    <w:rsid w:val="003242F4"/>
    <w:rsid w:val="00324D23"/>
    <w:rsid w:val="00326C94"/>
    <w:rsid w:val="00331751"/>
    <w:rsid w:val="003321AD"/>
    <w:rsid w:val="003335CC"/>
    <w:rsid w:val="00334579"/>
    <w:rsid w:val="00335858"/>
    <w:rsid w:val="00336BDA"/>
    <w:rsid w:val="00340D15"/>
    <w:rsid w:val="00342BD7"/>
    <w:rsid w:val="00343A07"/>
    <w:rsid w:val="003446C2"/>
    <w:rsid w:val="00346DB5"/>
    <w:rsid w:val="00346F8A"/>
    <w:rsid w:val="003477B1"/>
    <w:rsid w:val="00347F5E"/>
    <w:rsid w:val="00350F27"/>
    <w:rsid w:val="0035482C"/>
    <w:rsid w:val="00357380"/>
    <w:rsid w:val="003602D9"/>
    <w:rsid w:val="003604CE"/>
    <w:rsid w:val="003618E4"/>
    <w:rsid w:val="00361F95"/>
    <w:rsid w:val="00363BE2"/>
    <w:rsid w:val="00364029"/>
    <w:rsid w:val="0036436C"/>
    <w:rsid w:val="00370E47"/>
    <w:rsid w:val="00370EEF"/>
    <w:rsid w:val="003742AC"/>
    <w:rsid w:val="003755E5"/>
    <w:rsid w:val="0037643E"/>
    <w:rsid w:val="00376544"/>
    <w:rsid w:val="003768D3"/>
    <w:rsid w:val="003773E4"/>
    <w:rsid w:val="00377C7C"/>
    <w:rsid w:val="00377CE1"/>
    <w:rsid w:val="00385BF0"/>
    <w:rsid w:val="003860D5"/>
    <w:rsid w:val="00390499"/>
    <w:rsid w:val="003939FF"/>
    <w:rsid w:val="003A2223"/>
    <w:rsid w:val="003A2A0F"/>
    <w:rsid w:val="003A3273"/>
    <w:rsid w:val="003A4191"/>
    <w:rsid w:val="003A43B0"/>
    <w:rsid w:val="003A45A1"/>
    <w:rsid w:val="003A5B0A"/>
    <w:rsid w:val="003A6BAC"/>
    <w:rsid w:val="003A6E7E"/>
    <w:rsid w:val="003A7EF3"/>
    <w:rsid w:val="003B0BB2"/>
    <w:rsid w:val="003B159C"/>
    <w:rsid w:val="003B369F"/>
    <w:rsid w:val="003B36A3"/>
    <w:rsid w:val="003B3FC5"/>
    <w:rsid w:val="003B6EB4"/>
    <w:rsid w:val="003B7FE5"/>
    <w:rsid w:val="003C0E86"/>
    <w:rsid w:val="003C11C8"/>
    <w:rsid w:val="003C2702"/>
    <w:rsid w:val="003C4425"/>
    <w:rsid w:val="003C4BF9"/>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E769C"/>
    <w:rsid w:val="003F05C7"/>
    <w:rsid w:val="003F1E63"/>
    <w:rsid w:val="003F2CD4"/>
    <w:rsid w:val="003F6BBE"/>
    <w:rsid w:val="004000E8"/>
    <w:rsid w:val="00400130"/>
    <w:rsid w:val="004007EC"/>
    <w:rsid w:val="004019D9"/>
    <w:rsid w:val="00402E2B"/>
    <w:rsid w:val="0040381E"/>
    <w:rsid w:val="00403B0F"/>
    <w:rsid w:val="0040512B"/>
    <w:rsid w:val="00405B2D"/>
    <w:rsid w:val="00405CA5"/>
    <w:rsid w:val="00407772"/>
    <w:rsid w:val="00407CD3"/>
    <w:rsid w:val="00410134"/>
    <w:rsid w:val="00410B72"/>
    <w:rsid w:val="00410F18"/>
    <w:rsid w:val="004113AC"/>
    <w:rsid w:val="0041263E"/>
    <w:rsid w:val="00413AAC"/>
    <w:rsid w:val="00416CAC"/>
    <w:rsid w:val="00417786"/>
    <w:rsid w:val="00421105"/>
    <w:rsid w:val="00423198"/>
    <w:rsid w:val="004242F4"/>
    <w:rsid w:val="00425E46"/>
    <w:rsid w:val="00427248"/>
    <w:rsid w:val="00430C84"/>
    <w:rsid w:val="00432202"/>
    <w:rsid w:val="00432E75"/>
    <w:rsid w:val="00437343"/>
    <w:rsid w:val="00437447"/>
    <w:rsid w:val="004403B7"/>
    <w:rsid w:val="00440B16"/>
    <w:rsid w:val="00441A92"/>
    <w:rsid w:val="00443ED6"/>
    <w:rsid w:val="00444F56"/>
    <w:rsid w:val="00446488"/>
    <w:rsid w:val="004517AA"/>
    <w:rsid w:val="00452690"/>
    <w:rsid w:val="00452CAC"/>
    <w:rsid w:val="004538DC"/>
    <w:rsid w:val="00457136"/>
    <w:rsid w:val="00457565"/>
    <w:rsid w:val="00457995"/>
    <w:rsid w:val="00457B71"/>
    <w:rsid w:val="00460CEA"/>
    <w:rsid w:val="004633BF"/>
    <w:rsid w:val="00465F3A"/>
    <w:rsid w:val="004669E2"/>
    <w:rsid w:val="00470C31"/>
    <w:rsid w:val="004734D0"/>
    <w:rsid w:val="0047556B"/>
    <w:rsid w:val="00477768"/>
    <w:rsid w:val="0048043F"/>
    <w:rsid w:val="00482A1E"/>
    <w:rsid w:val="00490723"/>
    <w:rsid w:val="004914A3"/>
    <w:rsid w:val="00492BC5"/>
    <w:rsid w:val="00493FEC"/>
    <w:rsid w:val="004951A6"/>
    <w:rsid w:val="00495411"/>
    <w:rsid w:val="004964F1"/>
    <w:rsid w:val="0049713D"/>
    <w:rsid w:val="004A099B"/>
    <w:rsid w:val="004A16BC"/>
    <w:rsid w:val="004A2B94"/>
    <w:rsid w:val="004A3007"/>
    <w:rsid w:val="004B23B9"/>
    <w:rsid w:val="004B28E7"/>
    <w:rsid w:val="004B30AA"/>
    <w:rsid w:val="004B7C0C"/>
    <w:rsid w:val="004C1FC6"/>
    <w:rsid w:val="004C3898"/>
    <w:rsid w:val="004C3C78"/>
    <w:rsid w:val="004C6889"/>
    <w:rsid w:val="004C6B3A"/>
    <w:rsid w:val="004C7C52"/>
    <w:rsid w:val="004D36B1"/>
    <w:rsid w:val="004D3B7A"/>
    <w:rsid w:val="004D7EBD"/>
    <w:rsid w:val="004E0F38"/>
    <w:rsid w:val="004E2680"/>
    <w:rsid w:val="004E28F9"/>
    <w:rsid w:val="004E40EA"/>
    <w:rsid w:val="004E462E"/>
    <w:rsid w:val="004E4B67"/>
    <w:rsid w:val="004E56DC"/>
    <w:rsid w:val="004E76F4"/>
    <w:rsid w:val="004F0B4E"/>
    <w:rsid w:val="004F0B6C"/>
    <w:rsid w:val="004F0C37"/>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244F4"/>
    <w:rsid w:val="00525C02"/>
    <w:rsid w:val="005277DD"/>
    <w:rsid w:val="00530327"/>
    <w:rsid w:val="00531534"/>
    <w:rsid w:val="005335BD"/>
    <w:rsid w:val="005338D0"/>
    <w:rsid w:val="00534B59"/>
    <w:rsid w:val="00534E33"/>
    <w:rsid w:val="00535829"/>
    <w:rsid w:val="00536759"/>
    <w:rsid w:val="00537412"/>
    <w:rsid w:val="00537C62"/>
    <w:rsid w:val="00542CEA"/>
    <w:rsid w:val="00545A94"/>
    <w:rsid w:val="00545D7F"/>
    <w:rsid w:val="00546970"/>
    <w:rsid w:val="00552589"/>
    <w:rsid w:val="00553B17"/>
    <w:rsid w:val="00554E19"/>
    <w:rsid w:val="005550A9"/>
    <w:rsid w:val="00555901"/>
    <w:rsid w:val="0056121F"/>
    <w:rsid w:val="00561BED"/>
    <w:rsid w:val="0056219E"/>
    <w:rsid w:val="00570B4D"/>
    <w:rsid w:val="00572505"/>
    <w:rsid w:val="005745BA"/>
    <w:rsid w:val="00580202"/>
    <w:rsid w:val="00582490"/>
    <w:rsid w:val="00582809"/>
    <w:rsid w:val="00582BD8"/>
    <w:rsid w:val="0058363F"/>
    <w:rsid w:val="00583CEC"/>
    <w:rsid w:val="00584256"/>
    <w:rsid w:val="00586BB7"/>
    <w:rsid w:val="0058798C"/>
    <w:rsid w:val="005900FA"/>
    <w:rsid w:val="005935A4"/>
    <w:rsid w:val="005948C2"/>
    <w:rsid w:val="00594C92"/>
    <w:rsid w:val="00595AC4"/>
    <w:rsid w:val="00595DCA"/>
    <w:rsid w:val="0059779B"/>
    <w:rsid w:val="005A083F"/>
    <w:rsid w:val="005A155E"/>
    <w:rsid w:val="005A209A"/>
    <w:rsid w:val="005A662D"/>
    <w:rsid w:val="005B01C2"/>
    <w:rsid w:val="005B1C72"/>
    <w:rsid w:val="005B35D7"/>
    <w:rsid w:val="005B392A"/>
    <w:rsid w:val="005B3AA3"/>
    <w:rsid w:val="005B6F83"/>
    <w:rsid w:val="005C0360"/>
    <w:rsid w:val="005C0AB0"/>
    <w:rsid w:val="005C33F4"/>
    <w:rsid w:val="005C74FB"/>
    <w:rsid w:val="005D1602"/>
    <w:rsid w:val="005D199D"/>
    <w:rsid w:val="005D217E"/>
    <w:rsid w:val="005E04E9"/>
    <w:rsid w:val="005E2003"/>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F14"/>
    <w:rsid w:val="00605F62"/>
    <w:rsid w:val="006107AB"/>
    <w:rsid w:val="006118E0"/>
    <w:rsid w:val="00611B83"/>
    <w:rsid w:val="00612C56"/>
    <w:rsid w:val="00613257"/>
    <w:rsid w:val="006143AB"/>
    <w:rsid w:val="00616AAA"/>
    <w:rsid w:val="0062061C"/>
    <w:rsid w:val="006207F6"/>
    <w:rsid w:val="00620A71"/>
    <w:rsid w:val="00620D80"/>
    <w:rsid w:val="006234A6"/>
    <w:rsid w:val="00624217"/>
    <w:rsid w:val="00624D23"/>
    <w:rsid w:val="00627B7A"/>
    <w:rsid w:val="00630001"/>
    <w:rsid w:val="006311B3"/>
    <w:rsid w:val="0063247F"/>
    <w:rsid w:val="0063284C"/>
    <w:rsid w:val="00633BF2"/>
    <w:rsid w:val="006344AB"/>
    <w:rsid w:val="00635621"/>
    <w:rsid w:val="00636398"/>
    <w:rsid w:val="00636795"/>
    <w:rsid w:val="006368D3"/>
    <w:rsid w:val="006377EC"/>
    <w:rsid w:val="0064110B"/>
    <w:rsid w:val="0064151F"/>
    <w:rsid w:val="00641533"/>
    <w:rsid w:val="0064208D"/>
    <w:rsid w:val="00643475"/>
    <w:rsid w:val="0064396A"/>
    <w:rsid w:val="0064624E"/>
    <w:rsid w:val="00646E1B"/>
    <w:rsid w:val="00650AB9"/>
    <w:rsid w:val="00651A37"/>
    <w:rsid w:val="00652A76"/>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167E"/>
    <w:rsid w:val="0067218F"/>
    <w:rsid w:val="00672BE7"/>
    <w:rsid w:val="00673988"/>
    <w:rsid w:val="006741F2"/>
    <w:rsid w:val="00674924"/>
    <w:rsid w:val="00674CC3"/>
    <w:rsid w:val="00675C72"/>
    <w:rsid w:val="0067631C"/>
    <w:rsid w:val="006771F9"/>
    <w:rsid w:val="006776D7"/>
    <w:rsid w:val="00680ADA"/>
    <w:rsid w:val="00680D7A"/>
    <w:rsid w:val="00681003"/>
    <w:rsid w:val="006817C9"/>
    <w:rsid w:val="00683ECE"/>
    <w:rsid w:val="00695FC2"/>
    <w:rsid w:val="00696949"/>
    <w:rsid w:val="00696ACC"/>
    <w:rsid w:val="00697052"/>
    <w:rsid w:val="006A1CA3"/>
    <w:rsid w:val="006A2EEB"/>
    <w:rsid w:val="006A46FB"/>
    <w:rsid w:val="006A527D"/>
    <w:rsid w:val="006A5E28"/>
    <w:rsid w:val="006A697B"/>
    <w:rsid w:val="006A7AFF"/>
    <w:rsid w:val="006B0435"/>
    <w:rsid w:val="006B1816"/>
    <w:rsid w:val="006B2099"/>
    <w:rsid w:val="006B2635"/>
    <w:rsid w:val="006B26A5"/>
    <w:rsid w:val="006B3F71"/>
    <w:rsid w:val="006B50CF"/>
    <w:rsid w:val="006B6D28"/>
    <w:rsid w:val="006B7B54"/>
    <w:rsid w:val="006C03B8"/>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E98"/>
    <w:rsid w:val="006F69AA"/>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1A4E"/>
    <w:rsid w:val="00712287"/>
    <w:rsid w:val="00712376"/>
    <w:rsid w:val="0071265D"/>
    <w:rsid w:val="00712772"/>
    <w:rsid w:val="00712975"/>
    <w:rsid w:val="00712CB7"/>
    <w:rsid w:val="00713568"/>
    <w:rsid w:val="00713887"/>
    <w:rsid w:val="007148D3"/>
    <w:rsid w:val="00715B9A"/>
    <w:rsid w:val="00721593"/>
    <w:rsid w:val="007215D3"/>
    <w:rsid w:val="00726EA6"/>
    <w:rsid w:val="00727208"/>
    <w:rsid w:val="00727364"/>
    <w:rsid w:val="00727680"/>
    <w:rsid w:val="007306CB"/>
    <w:rsid w:val="007348B1"/>
    <w:rsid w:val="00734B23"/>
    <w:rsid w:val="007362A6"/>
    <w:rsid w:val="00736D7D"/>
    <w:rsid w:val="0074022D"/>
    <w:rsid w:val="00740E58"/>
    <w:rsid w:val="00741314"/>
    <w:rsid w:val="0074192D"/>
    <w:rsid w:val="0074405B"/>
    <w:rsid w:val="007445A0"/>
    <w:rsid w:val="00744772"/>
    <w:rsid w:val="0074524B"/>
    <w:rsid w:val="00746DC9"/>
    <w:rsid w:val="007472BA"/>
    <w:rsid w:val="00747D77"/>
    <w:rsid w:val="00747D8B"/>
    <w:rsid w:val="00747E59"/>
    <w:rsid w:val="00751228"/>
    <w:rsid w:val="00756025"/>
    <w:rsid w:val="00757196"/>
    <w:rsid w:val="007571E1"/>
    <w:rsid w:val="007604B2"/>
    <w:rsid w:val="007610B2"/>
    <w:rsid w:val="007619CC"/>
    <w:rsid w:val="00763393"/>
    <w:rsid w:val="0076348C"/>
    <w:rsid w:val="00763CDE"/>
    <w:rsid w:val="00764196"/>
    <w:rsid w:val="00765281"/>
    <w:rsid w:val="00766BAD"/>
    <w:rsid w:val="007673CA"/>
    <w:rsid w:val="00770A3C"/>
    <w:rsid w:val="00771B10"/>
    <w:rsid w:val="00772536"/>
    <w:rsid w:val="00772B2B"/>
    <w:rsid w:val="007730BD"/>
    <w:rsid w:val="00773D1A"/>
    <w:rsid w:val="007755F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965E2"/>
    <w:rsid w:val="007A181A"/>
    <w:rsid w:val="007A1CB3"/>
    <w:rsid w:val="007A306F"/>
    <w:rsid w:val="007A37F5"/>
    <w:rsid w:val="007A43A6"/>
    <w:rsid w:val="007A44AB"/>
    <w:rsid w:val="007A44B8"/>
    <w:rsid w:val="007A58A6"/>
    <w:rsid w:val="007A647D"/>
    <w:rsid w:val="007A7D00"/>
    <w:rsid w:val="007B0638"/>
    <w:rsid w:val="007B0A44"/>
    <w:rsid w:val="007B0AA8"/>
    <w:rsid w:val="007B1121"/>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209D"/>
    <w:rsid w:val="007D2508"/>
    <w:rsid w:val="007D2870"/>
    <w:rsid w:val="007D3352"/>
    <w:rsid w:val="007D4727"/>
    <w:rsid w:val="007D5901"/>
    <w:rsid w:val="007D5ECE"/>
    <w:rsid w:val="007D6285"/>
    <w:rsid w:val="007D7526"/>
    <w:rsid w:val="007D76E9"/>
    <w:rsid w:val="007E2A4D"/>
    <w:rsid w:val="007E2AE4"/>
    <w:rsid w:val="007E4610"/>
    <w:rsid w:val="007E4715"/>
    <w:rsid w:val="007E505B"/>
    <w:rsid w:val="007E61E2"/>
    <w:rsid w:val="007E7091"/>
    <w:rsid w:val="007F23E7"/>
    <w:rsid w:val="007F2D36"/>
    <w:rsid w:val="007F3DE8"/>
    <w:rsid w:val="008016D3"/>
    <w:rsid w:val="008025B8"/>
    <w:rsid w:val="00803FAE"/>
    <w:rsid w:val="0080605F"/>
    <w:rsid w:val="00807216"/>
    <w:rsid w:val="00807786"/>
    <w:rsid w:val="00811FCB"/>
    <w:rsid w:val="008129AE"/>
    <w:rsid w:val="008158D6"/>
    <w:rsid w:val="00817196"/>
    <w:rsid w:val="00817EDE"/>
    <w:rsid w:val="00820C04"/>
    <w:rsid w:val="008235DB"/>
    <w:rsid w:val="00824337"/>
    <w:rsid w:val="00824AB4"/>
    <w:rsid w:val="00825C42"/>
    <w:rsid w:val="00825D25"/>
    <w:rsid w:val="00827D6F"/>
    <w:rsid w:val="008376AC"/>
    <w:rsid w:val="00837C71"/>
    <w:rsid w:val="00843558"/>
    <w:rsid w:val="008444E8"/>
    <w:rsid w:val="00844A74"/>
    <w:rsid w:val="00844E80"/>
    <w:rsid w:val="00846FE7"/>
    <w:rsid w:val="00847423"/>
    <w:rsid w:val="00847B04"/>
    <w:rsid w:val="00850CEC"/>
    <w:rsid w:val="00852973"/>
    <w:rsid w:val="00854422"/>
    <w:rsid w:val="00856911"/>
    <w:rsid w:val="008570A8"/>
    <w:rsid w:val="008576C1"/>
    <w:rsid w:val="00857CD8"/>
    <w:rsid w:val="0086091A"/>
    <w:rsid w:val="008662C1"/>
    <w:rsid w:val="008677FD"/>
    <w:rsid w:val="008700B5"/>
    <w:rsid w:val="008706D4"/>
    <w:rsid w:val="00870F8A"/>
    <w:rsid w:val="008716D8"/>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472B"/>
    <w:rsid w:val="00894A88"/>
    <w:rsid w:val="00895386"/>
    <w:rsid w:val="008A1D66"/>
    <w:rsid w:val="008A21FF"/>
    <w:rsid w:val="008A2CE2"/>
    <w:rsid w:val="008A30AC"/>
    <w:rsid w:val="008A44B8"/>
    <w:rsid w:val="008A51A8"/>
    <w:rsid w:val="008A54C7"/>
    <w:rsid w:val="008A77D8"/>
    <w:rsid w:val="008B038A"/>
    <w:rsid w:val="008B0483"/>
    <w:rsid w:val="008B120C"/>
    <w:rsid w:val="008B1415"/>
    <w:rsid w:val="008B51A0"/>
    <w:rsid w:val="008B592A"/>
    <w:rsid w:val="008B7B5C"/>
    <w:rsid w:val="008C0C99"/>
    <w:rsid w:val="008C2017"/>
    <w:rsid w:val="008C46A9"/>
    <w:rsid w:val="008C4786"/>
    <w:rsid w:val="008C4958"/>
    <w:rsid w:val="008C4BAA"/>
    <w:rsid w:val="008C5E09"/>
    <w:rsid w:val="008C6AE8"/>
    <w:rsid w:val="008C7573"/>
    <w:rsid w:val="008D1BF3"/>
    <w:rsid w:val="008D34F1"/>
    <w:rsid w:val="008D39D8"/>
    <w:rsid w:val="008D485B"/>
    <w:rsid w:val="008D5AE8"/>
    <w:rsid w:val="008D6D1A"/>
    <w:rsid w:val="008E065E"/>
    <w:rsid w:val="008E0927"/>
    <w:rsid w:val="008E1909"/>
    <w:rsid w:val="008E294D"/>
    <w:rsid w:val="008F1E38"/>
    <w:rsid w:val="008F1EAB"/>
    <w:rsid w:val="008F31E6"/>
    <w:rsid w:val="008F33DC"/>
    <w:rsid w:val="008F477F"/>
    <w:rsid w:val="008F54B9"/>
    <w:rsid w:val="008F746D"/>
    <w:rsid w:val="008F7CCF"/>
    <w:rsid w:val="008F7FB5"/>
    <w:rsid w:val="0090148B"/>
    <w:rsid w:val="009022A5"/>
    <w:rsid w:val="00902350"/>
    <w:rsid w:val="009027D6"/>
    <w:rsid w:val="00902CEE"/>
    <w:rsid w:val="0090336B"/>
    <w:rsid w:val="009036EF"/>
    <w:rsid w:val="009044A9"/>
    <w:rsid w:val="009053AA"/>
    <w:rsid w:val="00905FDD"/>
    <w:rsid w:val="00906414"/>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4CE7"/>
    <w:rsid w:val="009353C8"/>
    <w:rsid w:val="009368F3"/>
    <w:rsid w:val="00937917"/>
    <w:rsid w:val="00940B89"/>
    <w:rsid w:val="00941636"/>
    <w:rsid w:val="00942317"/>
    <w:rsid w:val="00943742"/>
    <w:rsid w:val="00945C05"/>
    <w:rsid w:val="00946945"/>
    <w:rsid w:val="00946A21"/>
    <w:rsid w:val="00947713"/>
    <w:rsid w:val="00950DE7"/>
    <w:rsid w:val="00952E7C"/>
    <w:rsid w:val="00953920"/>
    <w:rsid w:val="00953D47"/>
    <w:rsid w:val="00954AA2"/>
    <w:rsid w:val="0095681E"/>
    <w:rsid w:val="009572D4"/>
    <w:rsid w:val="00960755"/>
    <w:rsid w:val="00961921"/>
    <w:rsid w:val="00962893"/>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5632"/>
    <w:rsid w:val="009863D1"/>
    <w:rsid w:val="0098788C"/>
    <w:rsid w:val="00990630"/>
    <w:rsid w:val="00990F8C"/>
    <w:rsid w:val="00991761"/>
    <w:rsid w:val="00994DCA"/>
    <w:rsid w:val="009960EC"/>
    <w:rsid w:val="00996279"/>
    <w:rsid w:val="00996E26"/>
    <w:rsid w:val="009970DD"/>
    <w:rsid w:val="00997977"/>
    <w:rsid w:val="009A0FBA"/>
    <w:rsid w:val="009A1601"/>
    <w:rsid w:val="009A231B"/>
    <w:rsid w:val="009A2F86"/>
    <w:rsid w:val="009A3331"/>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3FF0"/>
    <w:rsid w:val="009C403E"/>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74F3"/>
    <w:rsid w:val="00A001D2"/>
    <w:rsid w:val="00A048A8"/>
    <w:rsid w:val="00A04F49"/>
    <w:rsid w:val="00A07855"/>
    <w:rsid w:val="00A07C95"/>
    <w:rsid w:val="00A113E9"/>
    <w:rsid w:val="00A11631"/>
    <w:rsid w:val="00A120FD"/>
    <w:rsid w:val="00A13E54"/>
    <w:rsid w:val="00A13ECD"/>
    <w:rsid w:val="00A17F63"/>
    <w:rsid w:val="00A2193B"/>
    <w:rsid w:val="00A2351A"/>
    <w:rsid w:val="00A24107"/>
    <w:rsid w:val="00A264A9"/>
    <w:rsid w:val="00A2652D"/>
    <w:rsid w:val="00A26A20"/>
    <w:rsid w:val="00A26F88"/>
    <w:rsid w:val="00A27785"/>
    <w:rsid w:val="00A27CBB"/>
    <w:rsid w:val="00A30187"/>
    <w:rsid w:val="00A31E60"/>
    <w:rsid w:val="00A33AE9"/>
    <w:rsid w:val="00A3448A"/>
    <w:rsid w:val="00A36297"/>
    <w:rsid w:val="00A3667D"/>
    <w:rsid w:val="00A36A36"/>
    <w:rsid w:val="00A37657"/>
    <w:rsid w:val="00A41E2B"/>
    <w:rsid w:val="00A4227C"/>
    <w:rsid w:val="00A42E35"/>
    <w:rsid w:val="00A433D2"/>
    <w:rsid w:val="00A43AFC"/>
    <w:rsid w:val="00A45B74"/>
    <w:rsid w:val="00A50426"/>
    <w:rsid w:val="00A50F2F"/>
    <w:rsid w:val="00A52E1D"/>
    <w:rsid w:val="00A54721"/>
    <w:rsid w:val="00A56F4A"/>
    <w:rsid w:val="00A61047"/>
    <w:rsid w:val="00A61499"/>
    <w:rsid w:val="00A62A77"/>
    <w:rsid w:val="00A63483"/>
    <w:rsid w:val="00A657D7"/>
    <w:rsid w:val="00A660AC"/>
    <w:rsid w:val="00A67E6C"/>
    <w:rsid w:val="00A71B99"/>
    <w:rsid w:val="00A71FA0"/>
    <w:rsid w:val="00A72870"/>
    <w:rsid w:val="00A72935"/>
    <w:rsid w:val="00A739D0"/>
    <w:rsid w:val="00A761D4"/>
    <w:rsid w:val="00A76A4F"/>
    <w:rsid w:val="00A7734C"/>
    <w:rsid w:val="00A77EC4"/>
    <w:rsid w:val="00A82105"/>
    <w:rsid w:val="00A835FB"/>
    <w:rsid w:val="00A83A1A"/>
    <w:rsid w:val="00A850A1"/>
    <w:rsid w:val="00A85D83"/>
    <w:rsid w:val="00A86A76"/>
    <w:rsid w:val="00A90D70"/>
    <w:rsid w:val="00A92096"/>
    <w:rsid w:val="00A92879"/>
    <w:rsid w:val="00A9442A"/>
    <w:rsid w:val="00AA016F"/>
    <w:rsid w:val="00AA1ED6"/>
    <w:rsid w:val="00AA2A39"/>
    <w:rsid w:val="00AA43BF"/>
    <w:rsid w:val="00AA51D6"/>
    <w:rsid w:val="00AA63D9"/>
    <w:rsid w:val="00AA7980"/>
    <w:rsid w:val="00AB0AE7"/>
    <w:rsid w:val="00AB0BC8"/>
    <w:rsid w:val="00AB11CA"/>
    <w:rsid w:val="00AB14D9"/>
    <w:rsid w:val="00AB4AB8"/>
    <w:rsid w:val="00AB5FC7"/>
    <w:rsid w:val="00AB655E"/>
    <w:rsid w:val="00AB6EF2"/>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F1C5D"/>
    <w:rsid w:val="00AF20DE"/>
    <w:rsid w:val="00AF3141"/>
    <w:rsid w:val="00AF42D7"/>
    <w:rsid w:val="00AF6CB5"/>
    <w:rsid w:val="00AF7803"/>
    <w:rsid w:val="00B00123"/>
    <w:rsid w:val="00B00417"/>
    <w:rsid w:val="00B006FE"/>
    <w:rsid w:val="00B007CB"/>
    <w:rsid w:val="00B02AA9"/>
    <w:rsid w:val="00B02FA3"/>
    <w:rsid w:val="00B05084"/>
    <w:rsid w:val="00B0790E"/>
    <w:rsid w:val="00B07929"/>
    <w:rsid w:val="00B100B5"/>
    <w:rsid w:val="00B157F9"/>
    <w:rsid w:val="00B167F1"/>
    <w:rsid w:val="00B1772D"/>
    <w:rsid w:val="00B20256"/>
    <w:rsid w:val="00B20D09"/>
    <w:rsid w:val="00B20E32"/>
    <w:rsid w:val="00B21FE3"/>
    <w:rsid w:val="00B22ED4"/>
    <w:rsid w:val="00B2320E"/>
    <w:rsid w:val="00B23B17"/>
    <w:rsid w:val="00B24A93"/>
    <w:rsid w:val="00B25A92"/>
    <w:rsid w:val="00B2763F"/>
    <w:rsid w:val="00B27AAC"/>
    <w:rsid w:val="00B30929"/>
    <w:rsid w:val="00B35CD9"/>
    <w:rsid w:val="00B372AA"/>
    <w:rsid w:val="00B40445"/>
    <w:rsid w:val="00B41888"/>
    <w:rsid w:val="00B42BDB"/>
    <w:rsid w:val="00B45A52"/>
    <w:rsid w:val="00B46175"/>
    <w:rsid w:val="00B474F0"/>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55D1"/>
    <w:rsid w:val="00B76C7F"/>
    <w:rsid w:val="00B77B70"/>
    <w:rsid w:val="00B81A6C"/>
    <w:rsid w:val="00B85DE5"/>
    <w:rsid w:val="00B85FD1"/>
    <w:rsid w:val="00B90F73"/>
    <w:rsid w:val="00B924C8"/>
    <w:rsid w:val="00B93575"/>
    <w:rsid w:val="00B93B59"/>
    <w:rsid w:val="00B9406A"/>
    <w:rsid w:val="00B9465A"/>
    <w:rsid w:val="00B94A0A"/>
    <w:rsid w:val="00B96F61"/>
    <w:rsid w:val="00BA2280"/>
    <w:rsid w:val="00BA23D5"/>
    <w:rsid w:val="00BA2A08"/>
    <w:rsid w:val="00BA4212"/>
    <w:rsid w:val="00BA56D2"/>
    <w:rsid w:val="00BA57DD"/>
    <w:rsid w:val="00BA73CA"/>
    <w:rsid w:val="00BA76E0"/>
    <w:rsid w:val="00BB0088"/>
    <w:rsid w:val="00BB2910"/>
    <w:rsid w:val="00BB2A25"/>
    <w:rsid w:val="00BB34DE"/>
    <w:rsid w:val="00BB40A4"/>
    <w:rsid w:val="00BB51E9"/>
    <w:rsid w:val="00BB5D39"/>
    <w:rsid w:val="00BC0FDC"/>
    <w:rsid w:val="00BC3053"/>
    <w:rsid w:val="00BC4D2E"/>
    <w:rsid w:val="00BC5EF3"/>
    <w:rsid w:val="00BD26C6"/>
    <w:rsid w:val="00BD48AC"/>
    <w:rsid w:val="00BD54DA"/>
    <w:rsid w:val="00BD5F1A"/>
    <w:rsid w:val="00BE0F16"/>
    <w:rsid w:val="00BE1234"/>
    <w:rsid w:val="00BE2FA6"/>
    <w:rsid w:val="00BE333F"/>
    <w:rsid w:val="00BE382C"/>
    <w:rsid w:val="00BE4688"/>
    <w:rsid w:val="00BE4810"/>
    <w:rsid w:val="00BE4AD5"/>
    <w:rsid w:val="00BE6E4A"/>
    <w:rsid w:val="00BE7406"/>
    <w:rsid w:val="00BE7603"/>
    <w:rsid w:val="00BF041C"/>
    <w:rsid w:val="00BF3279"/>
    <w:rsid w:val="00BF463E"/>
    <w:rsid w:val="00BF74C7"/>
    <w:rsid w:val="00BF7AD0"/>
    <w:rsid w:val="00C015F1"/>
    <w:rsid w:val="00C01A21"/>
    <w:rsid w:val="00C01F33"/>
    <w:rsid w:val="00C02147"/>
    <w:rsid w:val="00C02CC6"/>
    <w:rsid w:val="00C040F7"/>
    <w:rsid w:val="00C041B0"/>
    <w:rsid w:val="00C044AB"/>
    <w:rsid w:val="00C05706"/>
    <w:rsid w:val="00C06151"/>
    <w:rsid w:val="00C07377"/>
    <w:rsid w:val="00C10478"/>
    <w:rsid w:val="00C12107"/>
    <w:rsid w:val="00C14617"/>
    <w:rsid w:val="00C14D4B"/>
    <w:rsid w:val="00C154BB"/>
    <w:rsid w:val="00C179BD"/>
    <w:rsid w:val="00C2011B"/>
    <w:rsid w:val="00C20BB4"/>
    <w:rsid w:val="00C264E8"/>
    <w:rsid w:val="00C26BDE"/>
    <w:rsid w:val="00C26FAA"/>
    <w:rsid w:val="00C279B5"/>
    <w:rsid w:val="00C27C45"/>
    <w:rsid w:val="00C34105"/>
    <w:rsid w:val="00C3719D"/>
    <w:rsid w:val="00C379C1"/>
    <w:rsid w:val="00C440A0"/>
    <w:rsid w:val="00C508DE"/>
    <w:rsid w:val="00C51EEF"/>
    <w:rsid w:val="00C54995"/>
    <w:rsid w:val="00C54D41"/>
    <w:rsid w:val="00C60783"/>
    <w:rsid w:val="00C64672"/>
    <w:rsid w:val="00C701FA"/>
    <w:rsid w:val="00C70697"/>
    <w:rsid w:val="00C71BFC"/>
    <w:rsid w:val="00C72888"/>
    <w:rsid w:val="00C72EF4"/>
    <w:rsid w:val="00C743E5"/>
    <w:rsid w:val="00C74487"/>
    <w:rsid w:val="00C759A5"/>
    <w:rsid w:val="00C75D2F"/>
    <w:rsid w:val="00C760B6"/>
    <w:rsid w:val="00C764EC"/>
    <w:rsid w:val="00C767BE"/>
    <w:rsid w:val="00C76963"/>
    <w:rsid w:val="00C76E3C"/>
    <w:rsid w:val="00C773C3"/>
    <w:rsid w:val="00C81568"/>
    <w:rsid w:val="00C9027A"/>
    <w:rsid w:val="00C9068E"/>
    <w:rsid w:val="00C91C9C"/>
    <w:rsid w:val="00C9381D"/>
    <w:rsid w:val="00C938E5"/>
    <w:rsid w:val="00C93C4B"/>
    <w:rsid w:val="00C944AB"/>
    <w:rsid w:val="00C95B40"/>
    <w:rsid w:val="00C9773E"/>
    <w:rsid w:val="00CA0C7F"/>
    <w:rsid w:val="00CA1ED8"/>
    <w:rsid w:val="00CA2126"/>
    <w:rsid w:val="00CA653C"/>
    <w:rsid w:val="00CA6CEB"/>
    <w:rsid w:val="00CB06CA"/>
    <w:rsid w:val="00CB1F63"/>
    <w:rsid w:val="00CB2513"/>
    <w:rsid w:val="00CB37D7"/>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3B1F"/>
    <w:rsid w:val="00CF3BF6"/>
    <w:rsid w:val="00CF3DB7"/>
    <w:rsid w:val="00CF4136"/>
    <w:rsid w:val="00CF5803"/>
    <w:rsid w:val="00CF625B"/>
    <w:rsid w:val="00CF687E"/>
    <w:rsid w:val="00CF6EC5"/>
    <w:rsid w:val="00D0115B"/>
    <w:rsid w:val="00D03065"/>
    <w:rsid w:val="00D0349B"/>
    <w:rsid w:val="00D04434"/>
    <w:rsid w:val="00D07B1E"/>
    <w:rsid w:val="00D10249"/>
    <w:rsid w:val="00D115C3"/>
    <w:rsid w:val="00D11897"/>
    <w:rsid w:val="00D118A0"/>
    <w:rsid w:val="00D13135"/>
    <w:rsid w:val="00D13E4E"/>
    <w:rsid w:val="00D169B9"/>
    <w:rsid w:val="00D17E6E"/>
    <w:rsid w:val="00D22546"/>
    <w:rsid w:val="00D239A7"/>
    <w:rsid w:val="00D23F47"/>
    <w:rsid w:val="00D260C5"/>
    <w:rsid w:val="00D3005B"/>
    <w:rsid w:val="00D326D3"/>
    <w:rsid w:val="00D32FBA"/>
    <w:rsid w:val="00D340E1"/>
    <w:rsid w:val="00D35636"/>
    <w:rsid w:val="00D36E71"/>
    <w:rsid w:val="00D37371"/>
    <w:rsid w:val="00D37D87"/>
    <w:rsid w:val="00D40B33"/>
    <w:rsid w:val="00D4318F"/>
    <w:rsid w:val="00D438BF"/>
    <w:rsid w:val="00D440F8"/>
    <w:rsid w:val="00D46379"/>
    <w:rsid w:val="00D46E6C"/>
    <w:rsid w:val="00D4793C"/>
    <w:rsid w:val="00D500B1"/>
    <w:rsid w:val="00D5303D"/>
    <w:rsid w:val="00D546FF"/>
    <w:rsid w:val="00D55AD5"/>
    <w:rsid w:val="00D576CA"/>
    <w:rsid w:val="00D60E13"/>
    <w:rsid w:val="00D61AF5"/>
    <w:rsid w:val="00D6210C"/>
    <w:rsid w:val="00D62CD5"/>
    <w:rsid w:val="00D6435F"/>
    <w:rsid w:val="00D652B5"/>
    <w:rsid w:val="00D65A4C"/>
    <w:rsid w:val="00D66155"/>
    <w:rsid w:val="00D66434"/>
    <w:rsid w:val="00D664FB"/>
    <w:rsid w:val="00D66880"/>
    <w:rsid w:val="00D668B2"/>
    <w:rsid w:val="00D679B2"/>
    <w:rsid w:val="00D7083C"/>
    <w:rsid w:val="00D708B0"/>
    <w:rsid w:val="00D70E73"/>
    <w:rsid w:val="00D72831"/>
    <w:rsid w:val="00D74696"/>
    <w:rsid w:val="00D749C9"/>
    <w:rsid w:val="00D760CF"/>
    <w:rsid w:val="00D767BC"/>
    <w:rsid w:val="00D76B4D"/>
    <w:rsid w:val="00D77B1D"/>
    <w:rsid w:val="00D80074"/>
    <w:rsid w:val="00D8021F"/>
    <w:rsid w:val="00D80383"/>
    <w:rsid w:val="00D817C5"/>
    <w:rsid w:val="00D8234B"/>
    <w:rsid w:val="00D823C6"/>
    <w:rsid w:val="00D86B11"/>
    <w:rsid w:val="00D86CA3"/>
    <w:rsid w:val="00D871CE"/>
    <w:rsid w:val="00D873F3"/>
    <w:rsid w:val="00D9196D"/>
    <w:rsid w:val="00D92982"/>
    <w:rsid w:val="00D96606"/>
    <w:rsid w:val="00DA0C42"/>
    <w:rsid w:val="00DA305E"/>
    <w:rsid w:val="00DA5007"/>
    <w:rsid w:val="00DA5417"/>
    <w:rsid w:val="00DA56E8"/>
    <w:rsid w:val="00DA6255"/>
    <w:rsid w:val="00DA79E6"/>
    <w:rsid w:val="00DA7ACE"/>
    <w:rsid w:val="00DB0A9F"/>
    <w:rsid w:val="00DB0AB1"/>
    <w:rsid w:val="00DB377D"/>
    <w:rsid w:val="00DB4250"/>
    <w:rsid w:val="00DB5113"/>
    <w:rsid w:val="00DC0388"/>
    <w:rsid w:val="00DC09E4"/>
    <w:rsid w:val="00DC238D"/>
    <w:rsid w:val="00DC2D36"/>
    <w:rsid w:val="00DC53EF"/>
    <w:rsid w:val="00DC6710"/>
    <w:rsid w:val="00DC6807"/>
    <w:rsid w:val="00DC6E6F"/>
    <w:rsid w:val="00DD2997"/>
    <w:rsid w:val="00DD3795"/>
    <w:rsid w:val="00DD4BE3"/>
    <w:rsid w:val="00DD6B05"/>
    <w:rsid w:val="00DE3616"/>
    <w:rsid w:val="00DE5557"/>
    <w:rsid w:val="00DE5608"/>
    <w:rsid w:val="00DE58D0"/>
    <w:rsid w:val="00DE642C"/>
    <w:rsid w:val="00DE654F"/>
    <w:rsid w:val="00DF0B6E"/>
    <w:rsid w:val="00DF15E0"/>
    <w:rsid w:val="00DF3787"/>
    <w:rsid w:val="00DF37A0"/>
    <w:rsid w:val="00DF4E35"/>
    <w:rsid w:val="00DF5C56"/>
    <w:rsid w:val="00DF61C5"/>
    <w:rsid w:val="00DF67D4"/>
    <w:rsid w:val="00E02E7D"/>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212"/>
    <w:rsid w:val="00E30B5A"/>
    <w:rsid w:val="00E3123D"/>
    <w:rsid w:val="00E31461"/>
    <w:rsid w:val="00E31D43"/>
    <w:rsid w:val="00E32344"/>
    <w:rsid w:val="00E32608"/>
    <w:rsid w:val="00E34188"/>
    <w:rsid w:val="00E345CD"/>
    <w:rsid w:val="00E34B6E"/>
    <w:rsid w:val="00E35559"/>
    <w:rsid w:val="00E3566D"/>
    <w:rsid w:val="00E3723A"/>
    <w:rsid w:val="00E37860"/>
    <w:rsid w:val="00E40311"/>
    <w:rsid w:val="00E446F1"/>
    <w:rsid w:val="00E46886"/>
    <w:rsid w:val="00E47AEF"/>
    <w:rsid w:val="00E502A5"/>
    <w:rsid w:val="00E50C00"/>
    <w:rsid w:val="00E51EF3"/>
    <w:rsid w:val="00E53B75"/>
    <w:rsid w:val="00E54E3B"/>
    <w:rsid w:val="00E559C6"/>
    <w:rsid w:val="00E57565"/>
    <w:rsid w:val="00E57E7D"/>
    <w:rsid w:val="00E61BCF"/>
    <w:rsid w:val="00E63838"/>
    <w:rsid w:val="00E64434"/>
    <w:rsid w:val="00E66C08"/>
    <w:rsid w:val="00E67C51"/>
    <w:rsid w:val="00E722E6"/>
    <w:rsid w:val="00E72A8C"/>
    <w:rsid w:val="00E72B1B"/>
    <w:rsid w:val="00E72EFC"/>
    <w:rsid w:val="00E747FB"/>
    <w:rsid w:val="00E758EC"/>
    <w:rsid w:val="00E80CBC"/>
    <w:rsid w:val="00E8234C"/>
    <w:rsid w:val="00E8323B"/>
    <w:rsid w:val="00E83AA9"/>
    <w:rsid w:val="00E84055"/>
    <w:rsid w:val="00E84485"/>
    <w:rsid w:val="00E848E1"/>
    <w:rsid w:val="00E85283"/>
    <w:rsid w:val="00E85928"/>
    <w:rsid w:val="00E871B7"/>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B5FA6"/>
    <w:rsid w:val="00EC236F"/>
    <w:rsid w:val="00EC27C6"/>
    <w:rsid w:val="00EC3D2D"/>
    <w:rsid w:val="00EC4207"/>
    <w:rsid w:val="00EC5653"/>
    <w:rsid w:val="00EC60B5"/>
    <w:rsid w:val="00EC71CE"/>
    <w:rsid w:val="00ED1006"/>
    <w:rsid w:val="00ED222F"/>
    <w:rsid w:val="00ED543E"/>
    <w:rsid w:val="00ED5AB3"/>
    <w:rsid w:val="00EE500A"/>
    <w:rsid w:val="00EE7987"/>
    <w:rsid w:val="00EF18FE"/>
    <w:rsid w:val="00EF5787"/>
    <w:rsid w:val="00EF5AB5"/>
    <w:rsid w:val="00EF60D0"/>
    <w:rsid w:val="00F020AC"/>
    <w:rsid w:val="00F0528D"/>
    <w:rsid w:val="00F06C67"/>
    <w:rsid w:val="00F06DFD"/>
    <w:rsid w:val="00F071D1"/>
    <w:rsid w:val="00F07533"/>
    <w:rsid w:val="00F10629"/>
    <w:rsid w:val="00F127BB"/>
    <w:rsid w:val="00F14D8F"/>
    <w:rsid w:val="00F15BB8"/>
    <w:rsid w:val="00F15FA5"/>
    <w:rsid w:val="00F16DB6"/>
    <w:rsid w:val="00F17710"/>
    <w:rsid w:val="00F17B99"/>
    <w:rsid w:val="00F17DB6"/>
    <w:rsid w:val="00F209B7"/>
    <w:rsid w:val="00F20E77"/>
    <w:rsid w:val="00F216F1"/>
    <w:rsid w:val="00F21A76"/>
    <w:rsid w:val="00F2376F"/>
    <w:rsid w:val="00F23C17"/>
    <w:rsid w:val="00F243D8"/>
    <w:rsid w:val="00F24B7A"/>
    <w:rsid w:val="00F30828"/>
    <w:rsid w:val="00F313D6"/>
    <w:rsid w:val="00F35D17"/>
    <w:rsid w:val="00F3788F"/>
    <w:rsid w:val="00F40F0C"/>
    <w:rsid w:val="00F434FA"/>
    <w:rsid w:val="00F46E1D"/>
    <w:rsid w:val="00F47139"/>
    <w:rsid w:val="00F4766C"/>
    <w:rsid w:val="00F47E93"/>
    <w:rsid w:val="00F504DC"/>
    <w:rsid w:val="00F507D1"/>
    <w:rsid w:val="00F5085D"/>
    <w:rsid w:val="00F5104F"/>
    <w:rsid w:val="00F519CE"/>
    <w:rsid w:val="00F51ADA"/>
    <w:rsid w:val="00F51AF2"/>
    <w:rsid w:val="00F55F8F"/>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26C7"/>
    <w:rsid w:val="00F83776"/>
    <w:rsid w:val="00F8456C"/>
    <w:rsid w:val="00F859D8"/>
    <w:rsid w:val="00F868F5"/>
    <w:rsid w:val="00F87E5C"/>
    <w:rsid w:val="00F9056A"/>
    <w:rsid w:val="00F90F8D"/>
    <w:rsid w:val="00F92782"/>
    <w:rsid w:val="00F92BEE"/>
    <w:rsid w:val="00F92E4F"/>
    <w:rsid w:val="00F93AA9"/>
    <w:rsid w:val="00F9668D"/>
    <w:rsid w:val="00F968BD"/>
    <w:rsid w:val="00F96985"/>
    <w:rsid w:val="00F97838"/>
    <w:rsid w:val="00FA1026"/>
    <w:rsid w:val="00FA2BB3"/>
    <w:rsid w:val="00FB4539"/>
    <w:rsid w:val="00FB4C80"/>
    <w:rsid w:val="00FB4D8E"/>
    <w:rsid w:val="00FB6A6A"/>
    <w:rsid w:val="00FC0343"/>
    <w:rsid w:val="00FC3CC3"/>
    <w:rsid w:val="00FC4AD0"/>
    <w:rsid w:val="00FC7429"/>
    <w:rsid w:val="00FD07F6"/>
    <w:rsid w:val="00FD1EC8"/>
    <w:rsid w:val="00FD2DC8"/>
    <w:rsid w:val="00FD3FB3"/>
    <w:rsid w:val="00FD46EF"/>
    <w:rsid w:val="00FD47ED"/>
    <w:rsid w:val="00FD696C"/>
    <w:rsid w:val="00FD74DB"/>
    <w:rsid w:val="00FD7660"/>
    <w:rsid w:val="00FE0655"/>
    <w:rsid w:val="00FE22B1"/>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table" w:styleId="TableGrid">
    <w:name w:val="Table Grid"/>
    <w:basedOn w:val="TableNormal"/>
    <w:rsid w:val="009C3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675301949">
      <w:bodyDiv w:val="1"/>
      <w:marLeft w:val="0"/>
      <w:marRight w:val="0"/>
      <w:marTop w:val="0"/>
      <w:marBottom w:val="0"/>
      <w:divBdr>
        <w:top w:val="none" w:sz="0" w:space="0" w:color="auto"/>
        <w:left w:val="none" w:sz="0" w:space="0" w:color="auto"/>
        <w:bottom w:val="none" w:sz="0" w:space="0" w:color="auto"/>
        <w:right w:val="none" w:sz="0" w:space="0" w:color="auto"/>
      </w:divBdr>
      <w:divsChild>
        <w:div w:id="1114516064">
          <w:marLeft w:val="1670"/>
          <w:marRight w:val="0"/>
          <w:marTop w:val="60"/>
          <w:marBottom w:val="12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239368026">
      <w:bodyDiv w:val="1"/>
      <w:marLeft w:val="0"/>
      <w:marRight w:val="0"/>
      <w:marTop w:val="0"/>
      <w:marBottom w:val="0"/>
      <w:divBdr>
        <w:top w:val="none" w:sz="0" w:space="0" w:color="auto"/>
        <w:left w:val="none" w:sz="0" w:space="0" w:color="auto"/>
        <w:bottom w:val="none" w:sz="0" w:space="0" w:color="auto"/>
        <w:right w:val="none" w:sz="0" w:space="0" w:color="auto"/>
      </w:divBdr>
      <w:divsChild>
        <w:div w:id="1933271937">
          <w:marLeft w:val="835"/>
          <w:marRight w:val="0"/>
          <w:marTop w:val="60"/>
          <w:marBottom w:val="0"/>
          <w:divBdr>
            <w:top w:val="none" w:sz="0" w:space="0" w:color="auto"/>
            <w:left w:val="none" w:sz="0" w:space="0" w:color="auto"/>
            <w:bottom w:val="none" w:sz="0" w:space="0" w:color="auto"/>
            <w:right w:val="none" w:sz="0" w:space="0" w:color="auto"/>
          </w:divBdr>
        </w:div>
        <w:div w:id="812722558">
          <w:marLeft w:val="1670"/>
          <w:marRight w:val="0"/>
          <w:marTop w:val="60"/>
          <w:marBottom w:val="12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821847185">
      <w:bodyDiv w:val="1"/>
      <w:marLeft w:val="0"/>
      <w:marRight w:val="0"/>
      <w:marTop w:val="0"/>
      <w:marBottom w:val="0"/>
      <w:divBdr>
        <w:top w:val="none" w:sz="0" w:space="0" w:color="auto"/>
        <w:left w:val="none" w:sz="0" w:space="0" w:color="auto"/>
        <w:bottom w:val="none" w:sz="0" w:space="0" w:color="auto"/>
        <w:right w:val="none" w:sz="0" w:space="0" w:color="auto"/>
      </w:divBdr>
      <w:divsChild>
        <w:div w:id="1921522320">
          <w:marLeft w:val="1109"/>
          <w:marRight w:val="0"/>
          <w:marTop w:val="120"/>
          <w:marBottom w:val="0"/>
          <w:divBdr>
            <w:top w:val="none" w:sz="0" w:space="0" w:color="auto"/>
            <w:left w:val="none" w:sz="0" w:space="0" w:color="auto"/>
            <w:bottom w:val="none" w:sz="0" w:space="0" w:color="auto"/>
            <w:right w:val="none" w:sz="0" w:space="0" w:color="auto"/>
          </w:divBdr>
        </w:div>
        <w:div w:id="2111580198">
          <w:marLeft w:val="1109"/>
          <w:marRight w:val="0"/>
          <w:marTop w:val="120"/>
          <w:marBottom w:val="0"/>
          <w:divBdr>
            <w:top w:val="none" w:sz="0" w:space="0" w:color="auto"/>
            <w:left w:val="none" w:sz="0" w:space="0" w:color="auto"/>
            <w:bottom w:val="none" w:sz="0" w:space="0" w:color="auto"/>
            <w:right w:val="none" w:sz="0" w:space="0" w:color="auto"/>
          </w:divBdr>
        </w:div>
        <w:div w:id="1589852407">
          <w:marLeft w:val="1109"/>
          <w:marRight w:val="0"/>
          <w:marTop w:val="120"/>
          <w:marBottom w:val="120"/>
          <w:divBdr>
            <w:top w:val="none" w:sz="0" w:space="0" w:color="auto"/>
            <w:left w:val="none" w:sz="0" w:space="0" w:color="auto"/>
            <w:bottom w:val="none" w:sz="0" w:space="0" w:color="auto"/>
            <w:right w:val="none" w:sz="0" w:space="0" w:color="auto"/>
          </w:divBdr>
        </w:div>
      </w:divsChild>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20815203">
      <w:bodyDiv w:val="1"/>
      <w:marLeft w:val="0"/>
      <w:marRight w:val="0"/>
      <w:marTop w:val="0"/>
      <w:marBottom w:val="0"/>
      <w:divBdr>
        <w:top w:val="none" w:sz="0" w:space="0" w:color="auto"/>
        <w:left w:val="none" w:sz="0" w:space="0" w:color="auto"/>
        <w:bottom w:val="none" w:sz="0" w:space="0" w:color="auto"/>
        <w:right w:val="none" w:sz="0" w:space="0" w:color="auto"/>
      </w:divBdr>
      <w:divsChild>
        <w:div w:id="1237663019">
          <w:marLeft w:val="1094"/>
          <w:marRight w:val="0"/>
          <w:marTop w:val="60"/>
          <w:marBottom w:val="0"/>
          <w:divBdr>
            <w:top w:val="none" w:sz="0" w:space="0" w:color="auto"/>
            <w:left w:val="none" w:sz="0" w:space="0" w:color="auto"/>
            <w:bottom w:val="none" w:sz="0" w:space="0" w:color="auto"/>
            <w:right w:val="none" w:sz="0" w:space="0" w:color="auto"/>
          </w:divBdr>
        </w:div>
        <w:div w:id="221410049">
          <w:marLeft w:val="1670"/>
          <w:marRight w:val="0"/>
          <w:marTop w:val="60"/>
          <w:marBottom w:val="120"/>
          <w:divBdr>
            <w:top w:val="none" w:sz="0" w:space="0" w:color="auto"/>
            <w:left w:val="none" w:sz="0" w:space="0" w:color="auto"/>
            <w:bottom w:val="none" w:sz="0" w:space="0" w:color="auto"/>
            <w:right w:val="none" w:sz="0" w:space="0" w:color="auto"/>
          </w:divBdr>
        </w:div>
        <w:div w:id="438334833">
          <w:marLeft w:val="835"/>
          <w:marRight w:val="0"/>
          <w:marTop w:val="60"/>
          <w:marBottom w:val="0"/>
          <w:divBdr>
            <w:top w:val="none" w:sz="0" w:space="0" w:color="auto"/>
            <w:left w:val="none" w:sz="0" w:space="0" w:color="auto"/>
            <w:bottom w:val="none" w:sz="0" w:space="0" w:color="auto"/>
            <w:right w:val="none" w:sz="0" w:space="0" w:color="auto"/>
          </w:divBdr>
        </w:div>
        <w:div w:id="936980710">
          <w:marLeft w:val="1670"/>
          <w:marRight w:val="0"/>
          <w:marTop w:val="60"/>
          <w:marBottom w:val="12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A0B7D93C-44DF-4D58-96ED-E6D8BFF25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2</cp:revision>
  <cp:lastPrinted>2008-01-31T06:09:00Z</cp:lastPrinted>
  <dcterms:created xsi:type="dcterms:W3CDTF">2017-08-11T23:58:00Z</dcterms:created>
  <dcterms:modified xsi:type="dcterms:W3CDTF">2017-08-11T23:58:00Z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